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439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439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439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F1A1D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1A1D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.2017 № </w:t>
      </w:r>
      <w:r w:rsidR="00BF1A1D">
        <w:rPr>
          <w:rFonts w:ascii="Times New Roman" w:hAnsi="Times New Roman" w:cs="Times New Roman"/>
          <w:sz w:val="28"/>
          <w:szCs w:val="28"/>
        </w:rPr>
        <w:t>1493</w:t>
      </w:r>
      <w:bookmarkStart w:id="0" w:name="_GoBack"/>
      <w:bookmarkEnd w:id="0"/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4395"/>
        <w:outlineLvl w:val="0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FC5D87" w:rsidP="0092537F">
      <w:pPr>
        <w:autoSpaceDE w:val="0"/>
        <w:autoSpaceDN w:val="0"/>
        <w:adjustRightInd w:val="0"/>
        <w:spacing w:after="0" w:line="240" w:lineRule="auto"/>
        <w:ind w:firstLine="439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537F">
        <w:rPr>
          <w:rFonts w:ascii="Times New Roman" w:hAnsi="Times New Roman" w:cs="Times New Roman"/>
          <w:sz w:val="28"/>
          <w:szCs w:val="28"/>
        </w:rPr>
        <w:t>Приложение №</w:t>
      </w:r>
      <w:r w:rsidR="0092537F" w:rsidRPr="000B73A8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к Постановлению Главы администрации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17.12.2008 №</w:t>
      </w:r>
      <w:r w:rsidRPr="000B73A8">
        <w:rPr>
          <w:rFonts w:ascii="Times New Roman" w:hAnsi="Times New Roman" w:cs="Times New Roman"/>
          <w:sz w:val="28"/>
          <w:szCs w:val="28"/>
        </w:rPr>
        <w:t xml:space="preserve"> 3590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ПОЛОЖЕНИЕ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о порядке и условиях оплаты и стимулировании труда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в учреждениях дополнительного образования,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B73A8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Pr="000B73A8">
        <w:rPr>
          <w:rFonts w:ascii="Times New Roman" w:hAnsi="Times New Roman" w:cs="Times New Roman"/>
          <w:sz w:val="28"/>
          <w:szCs w:val="28"/>
        </w:rPr>
        <w:t xml:space="preserve"> управлению по культуре, спорту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и делам молодежи администрации города Твери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требованиями трудового законодательства и иных нормативных правовых актов, содержащих нормы трудового права.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1.2. Положение устанавливает порядок и условия оплаты труда в учреждения</w:t>
      </w:r>
      <w:r>
        <w:rPr>
          <w:rFonts w:ascii="Times New Roman" w:hAnsi="Times New Roman" w:cs="Times New Roman"/>
          <w:sz w:val="28"/>
          <w:szCs w:val="28"/>
        </w:rPr>
        <w:t>х дополнительно</w:t>
      </w:r>
      <w:r w:rsidR="00E927AD">
        <w:rPr>
          <w:rFonts w:ascii="Times New Roman" w:hAnsi="Times New Roman" w:cs="Times New Roman"/>
          <w:sz w:val="28"/>
          <w:szCs w:val="28"/>
        </w:rPr>
        <w:t>го образования, 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управлению по культуре, спорту и делам молодежи администрации города Твери </w:t>
      </w:r>
      <w:r w:rsidRPr="000B73A8">
        <w:rPr>
          <w:rFonts w:ascii="Times New Roman" w:hAnsi="Times New Roman" w:cs="Times New Roman"/>
          <w:sz w:val="28"/>
          <w:szCs w:val="28"/>
        </w:rPr>
        <w:t xml:space="preserve">(далее - учреждения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0B73A8">
        <w:rPr>
          <w:rFonts w:ascii="Times New Roman" w:hAnsi="Times New Roman" w:cs="Times New Roman"/>
          <w:sz w:val="28"/>
          <w:szCs w:val="28"/>
        </w:rPr>
        <w:t>образования). Под работниками понимаются работники, занимающие должности руководителей, специалистов и служащих. Под рабочими понимаются работники, работающие по профессиям рабочих. Работникам назначается должностной оклад, а рабочим - оклад.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1.3. Условия оплаты труда, включая размер должностного оклада (оклада) работника (рабочего), компенсационных выплат и стимулирующих выплат, являются обязательными для включения в трудовой договор.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1.4. При утверждении Правительством Российской Федерации базовых должностных окладов (базовых окладов) по профессиональным квалификационным группам (далее - ПКГ) должностные оклады (оклады) работников (рабочих), входящих в эти ПКГ, устанавливаются в размере не ниже соответствующих базовых должностных окладов (базовых окладов).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1.5. Оплата труда работников (рабочих),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 (виду работ).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hAnsi="Times New Roman" w:cs="Times New Roman"/>
          <w:sz w:val="28"/>
          <w:szCs w:val="28"/>
        </w:rPr>
        <w:t xml:space="preserve">Заработная плата работников (рабочих), предельным размером не ограничивается, за исключением случаев, установленных </w:t>
      </w:r>
      <w:hyperlink w:anchor="Par1" w:history="1">
        <w:r w:rsidRPr="00DA2964">
          <w:rPr>
            <w:rFonts w:ascii="Times New Roman" w:hAnsi="Times New Roman" w:cs="Times New Roman"/>
            <w:sz w:val="28"/>
            <w:szCs w:val="28"/>
          </w:rPr>
          <w:t>пунктом 1.7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 xml:space="preserve">1.7. Предельный уровень соотношения среднемесячной заработной платы руководителей, их заместителей и главных бухгалтеров </w:t>
      </w:r>
      <w:r w:rsidR="001A7F3B">
        <w:rPr>
          <w:rFonts w:ascii="Times New Roman" w:hAnsi="Times New Roman" w:cs="Times New Roman"/>
          <w:sz w:val="28"/>
          <w:szCs w:val="28"/>
        </w:rPr>
        <w:t>учреждений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среднемесячной заработной платы работников таких </w:t>
      </w:r>
      <w:r w:rsidR="001A7F3B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в следующих пределах: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для руководителей учреждения дополнительного образования - в кратности до 5,0 (среднемесячная заработная плата руководителя учреждения дополнительного образования не должна превышать </w:t>
      </w:r>
      <w:r w:rsidR="00497FE3">
        <w:rPr>
          <w:rFonts w:ascii="Times New Roman" w:hAnsi="Times New Roman" w:cs="Times New Roman"/>
          <w:sz w:val="28"/>
          <w:szCs w:val="28"/>
        </w:rPr>
        <w:t>пятикратный</w:t>
      </w:r>
      <w:r>
        <w:rPr>
          <w:rFonts w:ascii="Times New Roman" w:hAnsi="Times New Roman" w:cs="Times New Roman"/>
          <w:sz w:val="28"/>
          <w:szCs w:val="28"/>
        </w:rPr>
        <w:t xml:space="preserve"> размер среднемесячной заработной платы работников данного учреждения);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"/>
      <w:bookmarkEnd w:id="2"/>
      <w:r>
        <w:rPr>
          <w:rFonts w:ascii="Times New Roman" w:hAnsi="Times New Roman" w:cs="Times New Roman"/>
          <w:sz w:val="28"/>
          <w:szCs w:val="28"/>
        </w:rPr>
        <w:t>б) для заместителей руководителя, главных бухгалтеров учреждений дополнительног</w:t>
      </w:r>
      <w:r w:rsidR="001A7F3B">
        <w:rPr>
          <w:rFonts w:ascii="Times New Roman" w:hAnsi="Times New Roman" w:cs="Times New Roman"/>
          <w:sz w:val="28"/>
          <w:szCs w:val="28"/>
        </w:rPr>
        <w:t>о образования - в кратности до 5</w:t>
      </w:r>
      <w:r>
        <w:rPr>
          <w:rFonts w:ascii="Times New Roman" w:hAnsi="Times New Roman" w:cs="Times New Roman"/>
          <w:sz w:val="28"/>
          <w:szCs w:val="28"/>
        </w:rPr>
        <w:t>,0 (среднемесячная заработная плата заместителя руководителя</w:t>
      </w:r>
      <w:r w:rsidR="001A7F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F0A" w:rsidRPr="00E927AD">
        <w:rPr>
          <w:rFonts w:ascii="Times New Roman" w:hAnsi="Times New Roman" w:cs="Times New Roman"/>
          <w:sz w:val="28"/>
          <w:szCs w:val="28"/>
        </w:rPr>
        <w:t>главного бухгалтера</w:t>
      </w:r>
      <w:r w:rsidR="00AE1F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692C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не должна превышать </w:t>
      </w:r>
      <w:r w:rsidR="001A7F3B">
        <w:rPr>
          <w:rFonts w:ascii="Times New Roman" w:hAnsi="Times New Roman" w:cs="Times New Roman"/>
          <w:sz w:val="28"/>
          <w:szCs w:val="28"/>
        </w:rPr>
        <w:t>пятикратный</w:t>
      </w:r>
      <w:r>
        <w:rPr>
          <w:rFonts w:ascii="Times New Roman" w:hAnsi="Times New Roman" w:cs="Times New Roman"/>
          <w:sz w:val="28"/>
          <w:szCs w:val="28"/>
        </w:rPr>
        <w:t xml:space="preserve"> размер среднемесячной заработной платы работников данного учреждения);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Среднемесячная заработная плата руководителей, их заместителей и главных бухгалтеров учреждения дополнительного образования формируется за счет всех источников финансового обеспечения и рассчитывается за календарный год.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Среднемесячная заработная плата работников учреждения дополнительного образования формируется за счет всех источников финансового обеспечения без учета заработной платы соответствующего руководителя, его заместителей, главного бухгалтера и рассчитывается за календарный год.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Размеры ставок почасовой оплаты труда устанавливаются </w:t>
      </w:r>
      <w:r w:rsidR="001A7F3B">
        <w:rPr>
          <w:rFonts w:ascii="Times New Roman" w:hAnsi="Times New Roman" w:cs="Times New Roman"/>
          <w:sz w:val="28"/>
          <w:szCs w:val="28"/>
        </w:rPr>
        <w:t xml:space="preserve">учреждением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Pr="000B73A8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0B73A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B73A8">
        <w:rPr>
          <w:rFonts w:ascii="Times New Roman" w:hAnsi="Times New Roman" w:cs="Times New Roman"/>
          <w:sz w:val="28"/>
          <w:szCs w:val="28"/>
        </w:rPr>
        <w:t xml:space="preserve"> если месячная заработная плата работника (рабочего) при полностью отработанной норме рабочего времени и выполненной норме труда (трудовых обязанностей) с учетом компенсационных и стимулирующих выплат меньше минимального размера оплаты труда, работнику (рабочему) устанавливается доплата до установленного минимального размера оплаты труда.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2. Порядок и условия оплаты труда </w:t>
      </w:r>
      <w:r w:rsidR="001A7F3B">
        <w:rPr>
          <w:rFonts w:ascii="Times New Roman" w:hAnsi="Times New Roman" w:cs="Times New Roman"/>
          <w:sz w:val="28"/>
          <w:szCs w:val="28"/>
        </w:rPr>
        <w:t>работников</w:t>
      </w:r>
      <w:r w:rsidR="00692CEA">
        <w:rPr>
          <w:rFonts w:ascii="Times New Roman" w:hAnsi="Times New Roman" w:cs="Times New Roman"/>
          <w:sz w:val="28"/>
          <w:szCs w:val="28"/>
        </w:rPr>
        <w:t xml:space="preserve"> </w:t>
      </w:r>
      <w:r w:rsidRPr="000B73A8">
        <w:rPr>
          <w:rFonts w:ascii="Times New Roman" w:hAnsi="Times New Roman" w:cs="Times New Roman"/>
          <w:sz w:val="28"/>
          <w:szCs w:val="28"/>
        </w:rPr>
        <w:t>образования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2"/>
      <w:bookmarkEnd w:id="3"/>
      <w:r w:rsidRPr="000B73A8">
        <w:rPr>
          <w:rFonts w:ascii="Times New Roman" w:hAnsi="Times New Roman" w:cs="Times New Roman"/>
          <w:sz w:val="28"/>
          <w:szCs w:val="28"/>
        </w:rPr>
        <w:t xml:space="preserve">2.1. Должностные оклады работников образования устанавливаются на основе отнесения занимаемых ими должностей к квалификационным уровням </w:t>
      </w:r>
      <w:hyperlink r:id="rId8" w:history="1">
        <w:r w:rsidRPr="000B73A8">
          <w:rPr>
            <w:rFonts w:ascii="Times New Roman" w:hAnsi="Times New Roman" w:cs="Times New Roman"/>
            <w:color w:val="0000FF"/>
            <w:sz w:val="28"/>
            <w:szCs w:val="28"/>
          </w:rPr>
          <w:t>профессиональных квалификационных групп</w:t>
        </w:r>
      </w:hyperlink>
      <w:r w:rsidRPr="000B73A8">
        <w:rPr>
          <w:rFonts w:ascii="Times New Roman" w:hAnsi="Times New Roman" w:cs="Times New Roman"/>
          <w:sz w:val="28"/>
          <w:szCs w:val="28"/>
        </w:rPr>
        <w:t xml:space="preserve"> (далее - ПКГ), утвержденных Приказом Министерства здравоохранения и социального развития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05.05.2008 № 216н «</w:t>
      </w:r>
      <w:r w:rsidRPr="000B73A8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</w:t>
      </w:r>
      <w:r>
        <w:rPr>
          <w:rFonts w:ascii="Times New Roman" w:hAnsi="Times New Roman" w:cs="Times New Roman"/>
          <w:sz w:val="28"/>
          <w:szCs w:val="28"/>
        </w:rPr>
        <w:t>лжностей работников образования», и иными федеральными правовыми актами:</w:t>
      </w:r>
    </w:p>
    <w:p w:rsidR="007463F5" w:rsidRDefault="007463F5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3F5" w:rsidRDefault="007463F5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3F5" w:rsidRDefault="007463F5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3F5" w:rsidRDefault="007463F5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814"/>
      </w:tblGrid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руб.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учебно-вспомогательного персонала первого уровня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Секретарь учебной части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Должности педагогических работников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культуре; музыкальный руководитель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7386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7683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Методист; педагог-психолог; старший педагог дополнительного образования; старший тренер-преподаватель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7831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</w:tr>
      <w:tr w:rsidR="00497FE3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E3" w:rsidRPr="00C0543B" w:rsidRDefault="00497FE3" w:rsidP="00497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E3" w:rsidRPr="00C0543B" w:rsidRDefault="00497FE3" w:rsidP="00497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7253</w:t>
            </w:r>
          </w:p>
        </w:tc>
      </w:tr>
      <w:tr w:rsidR="00497FE3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E3" w:rsidRPr="00C0543B" w:rsidRDefault="00497FE3" w:rsidP="00497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E3" w:rsidRPr="00C0543B" w:rsidRDefault="00497FE3" w:rsidP="00497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7967</w:t>
            </w:r>
          </w:p>
        </w:tc>
      </w:tr>
      <w:tr w:rsidR="00497FE3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E3" w:rsidRPr="00C0543B" w:rsidRDefault="00497FE3" w:rsidP="00497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Должности руководителей структурных подразделений</w:t>
            </w:r>
          </w:p>
        </w:tc>
      </w:tr>
      <w:tr w:rsidR="00497FE3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E3" w:rsidRPr="00C0543B" w:rsidRDefault="00497FE3" w:rsidP="00497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497FE3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E3" w:rsidRPr="00C0543B" w:rsidRDefault="00497FE3" w:rsidP="00497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543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программу дополнительного образования 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E3" w:rsidRPr="00C0543B" w:rsidRDefault="00497FE3" w:rsidP="00497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7358</w:t>
            </w:r>
          </w:p>
        </w:tc>
      </w:tr>
      <w:tr w:rsidR="00497FE3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E3" w:rsidRPr="00C0543B" w:rsidRDefault="00497FE3" w:rsidP="00497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</w:tr>
      <w:tr w:rsidR="00497FE3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E3" w:rsidRPr="00C0543B" w:rsidRDefault="00497FE3" w:rsidP="00497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обособленным структурным подразделением, реализующим программу дополнительного образования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E3" w:rsidRPr="00C0543B" w:rsidRDefault="00497FE3" w:rsidP="00497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7610</w:t>
            </w:r>
          </w:p>
        </w:tc>
      </w:tr>
    </w:tbl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2.2. Должностной оклад заместителей руководителя структурных подразделений устанавливается на 10 - 20% ниже должностных окладов соответствующих руководителей.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4"/>
      <w:bookmarkEnd w:id="4"/>
      <w:r w:rsidRPr="000B73A8">
        <w:rPr>
          <w:rFonts w:ascii="Times New Roman" w:hAnsi="Times New Roman" w:cs="Times New Roman"/>
          <w:sz w:val="28"/>
          <w:szCs w:val="28"/>
        </w:rPr>
        <w:t xml:space="preserve">2.3. Оплата труда тренеров-преподавателей (включая старшего) в учреждениях дополнительного образования спортивной направленности производится по нормативам оплаты труда за одного занимающегося на этапах </w:t>
      </w:r>
      <w:r w:rsidRPr="000B73A8">
        <w:rPr>
          <w:rFonts w:ascii="Times New Roman" w:hAnsi="Times New Roman" w:cs="Times New Roman"/>
          <w:sz w:val="28"/>
          <w:szCs w:val="28"/>
        </w:rPr>
        <w:lastRenderedPageBreak/>
        <w:t xml:space="preserve">спортивной подготовки в зависимости от списочного состава воспитанников, исходя из размера должностного оклада в соответствии с </w:t>
      </w:r>
      <w:hyperlink r:id="rId9" w:history="1">
        <w:r w:rsidRPr="000B73A8">
          <w:rPr>
            <w:rFonts w:ascii="Times New Roman" w:hAnsi="Times New Roman" w:cs="Times New Roman"/>
            <w:color w:val="0000FF"/>
            <w:sz w:val="28"/>
            <w:szCs w:val="28"/>
          </w:rPr>
          <w:t>приложениями 1</w:t>
        </w:r>
      </w:hyperlink>
      <w:r w:rsidRPr="000B73A8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0B73A8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0B73A8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0B73A8">
        <w:rPr>
          <w:rFonts w:ascii="Times New Roman" w:hAnsi="Times New Roman" w:cs="Times New Roman"/>
          <w:sz w:val="28"/>
          <w:szCs w:val="28"/>
        </w:rPr>
        <w:t xml:space="preserve">. Оплата труда тренеров-преподавателей (включая старшего) в учреждениях дополнительного образования спортивной направленности производится по нормативам оплаты труда за подготовку высококвалифицированного учащегося-спортсмена, исходя из установленного должностного оклада в соответствии с </w:t>
      </w:r>
      <w:hyperlink r:id="rId11" w:history="1">
        <w:r w:rsidRPr="000B73A8">
          <w:rPr>
            <w:rFonts w:ascii="Times New Roman" w:hAnsi="Times New Roman" w:cs="Times New Roman"/>
            <w:color w:val="0000FF"/>
            <w:sz w:val="28"/>
            <w:szCs w:val="28"/>
          </w:rPr>
          <w:t>приложением 3</w:t>
        </w:r>
      </w:hyperlink>
      <w:r w:rsidRPr="000B73A8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0B73A8">
        <w:rPr>
          <w:rFonts w:ascii="Times New Roman" w:hAnsi="Times New Roman" w:cs="Times New Roman"/>
          <w:sz w:val="28"/>
          <w:szCs w:val="28"/>
        </w:rPr>
        <w:t>. В зависимости от условий труда работникам устанавливаются следующие компенсационные выплаты:</w:t>
      </w:r>
    </w:p>
    <w:p w:rsidR="00E208F7" w:rsidRPr="00E208F7" w:rsidRDefault="0092537F" w:rsidP="00E20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0B73A8">
        <w:rPr>
          <w:rFonts w:ascii="Times New Roman" w:hAnsi="Times New Roman" w:cs="Times New Roman"/>
          <w:sz w:val="28"/>
          <w:szCs w:val="28"/>
        </w:rPr>
        <w:t>.1.</w:t>
      </w:r>
      <w:r w:rsidR="00E208F7" w:rsidRPr="00E208F7">
        <w:rPr>
          <w:rFonts w:ascii="Times New Roman" w:hAnsi="Times New Roman" w:cs="Times New Roman"/>
          <w:sz w:val="28"/>
          <w:szCs w:val="28"/>
        </w:rPr>
        <w:t xml:space="preserve"> доплата работникам (рабочим), занятым на работах с вредными и (или) опасными условиями труда;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0B73A8">
        <w:rPr>
          <w:rFonts w:ascii="Times New Roman" w:hAnsi="Times New Roman" w:cs="Times New Roman"/>
          <w:sz w:val="28"/>
          <w:szCs w:val="28"/>
        </w:rPr>
        <w:t>.2. надбавка за особые условия труда;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0B73A8">
        <w:rPr>
          <w:rFonts w:ascii="Times New Roman" w:hAnsi="Times New Roman" w:cs="Times New Roman"/>
          <w:sz w:val="28"/>
          <w:szCs w:val="28"/>
        </w:rPr>
        <w:t>.3. доплата за совмещение профессий (должностей);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0B73A8">
        <w:rPr>
          <w:rFonts w:ascii="Times New Roman" w:hAnsi="Times New Roman" w:cs="Times New Roman"/>
          <w:sz w:val="28"/>
          <w:szCs w:val="28"/>
        </w:rPr>
        <w:t>.4. доплата за расширение зон обслуживания;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0B73A8">
        <w:rPr>
          <w:rFonts w:ascii="Times New Roman" w:hAnsi="Times New Roman" w:cs="Times New Roman"/>
          <w:sz w:val="28"/>
          <w:szCs w:val="28"/>
        </w:rPr>
        <w:t>.5. доплата за увеличение объема работы или исполнение обязанностей временно отсутствующего работника (рабочего) без освобождения от работы, определенной трудовым договором;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0B73A8">
        <w:rPr>
          <w:rFonts w:ascii="Times New Roman" w:hAnsi="Times New Roman" w:cs="Times New Roman"/>
          <w:sz w:val="28"/>
          <w:szCs w:val="28"/>
        </w:rPr>
        <w:t>.6. доплата за работу в ночное время;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0B73A8">
        <w:rPr>
          <w:rFonts w:ascii="Times New Roman" w:hAnsi="Times New Roman" w:cs="Times New Roman"/>
          <w:sz w:val="28"/>
          <w:szCs w:val="28"/>
        </w:rPr>
        <w:t>.7. надбавка за спортивные результаты;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0B73A8">
        <w:rPr>
          <w:rFonts w:ascii="Times New Roman" w:hAnsi="Times New Roman" w:cs="Times New Roman"/>
          <w:sz w:val="28"/>
          <w:szCs w:val="28"/>
        </w:rPr>
        <w:t>.8. надбавка за обеспечение высококачественного учебно-тренировочного процесса при подготовке высококвалифицированного учащегося-спортсмена;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497FE3">
        <w:rPr>
          <w:rFonts w:ascii="Times New Roman" w:hAnsi="Times New Roman" w:cs="Times New Roman"/>
          <w:sz w:val="28"/>
          <w:szCs w:val="28"/>
        </w:rPr>
        <w:t>.9</w:t>
      </w:r>
      <w:r w:rsidRPr="000B73A8">
        <w:rPr>
          <w:rFonts w:ascii="Times New Roman" w:hAnsi="Times New Roman" w:cs="Times New Roman"/>
          <w:sz w:val="28"/>
          <w:szCs w:val="28"/>
        </w:rPr>
        <w:t>. доплата за работу в выходные и нерабочие праздничные дни;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497FE3">
        <w:rPr>
          <w:rFonts w:ascii="Times New Roman" w:hAnsi="Times New Roman" w:cs="Times New Roman"/>
          <w:sz w:val="28"/>
          <w:szCs w:val="28"/>
        </w:rPr>
        <w:t>.10</w:t>
      </w:r>
      <w:r w:rsidRPr="000B73A8">
        <w:rPr>
          <w:rFonts w:ascii="Times New Roman" w:hAnsi="Times New Roman" w:cs="Times New Roman"/>
          <w:sz w:val="28"/>
          <w:szCs w:val="28"/>
        </w:rPr>
        <w:t>. доплата за сверхурочную работу;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497FE3">
        <w:rPr>
          <w:rFonts w:ascii="Times New Roman" w:hAnsi="Times New Roman" w:cs="Times New Roman"/>
          <w:sz w:val="28"/>
          <w:szCs w:val="28"/>
        </w:rPr>
        <w:t>.11</w:t>
      </w:r>
      <w:r w:rsidRPr="000B73A8">
        <w:rPr>
          <w:rFonts w:ascii="Times New Roman" w:hAnsi="Times New Roman" w:cs="Times New Roman"/>
          <w:sz w:val="28"/>
          <w:szCs w:val="28"/>
        </w:rPr>
        <w:t>. надбавка за квалификационную категорию;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497FE3">
        <w:rPr>
          <w:rFonts w:ascii="Times New Roman" w:hAnsi="Times New Roman" w:cs="Times New Roman"/>
          <w:sz w:val="28"/>
          <w:szCs w:val="28"/>
        </w:rPr>
        <w:t>.12</w:t>
      </w:r>
      <w:r w:rsidRPr="000B73A8">
        <w:rPr>
          <w:rFonts w:ascii="Times New Roman" w:hAnsi="Times New Roman" w:cs="Times New Roman"/>
          <w:sz w:val="28"/>
          <w:szCs w:val="28"/>
        </w:rPr>
        <w:t>. надбавка работникам - молодым специалистам.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0B73A8">
        <w:rPr>
          <w:rFonts w:ascii="Times New Roman" w:hAnsi="Times New Roman" w:cs="Times New Roman"/>
          <w:sz w:val="28"/>
          <w:szCs w:val="28"/>
        </w:rPr>
        <w:t xml:space="preserve">. Порядок и условия установления компенсационных выплат предусмотрены в </w:t>
      </w:r>
      <w:hyperlink w:anchor="Par418" w:history="1">
        <w:r w:rsidRPr="000B73A8">
          <w:rPr>
            <w:rFonts w:ascii="Times New Roman" w:hAnsi="Times New Roman" w:cs="Times New Roman"/>
            <w:color w:val="0000FF"/>
            <w:sz w:val="28"/>
            <w:szCs w:val="28"/>
          </w:rPr>
          <w:t>разделе 9</w:t>
        </w:r>
      </w:hyperlink>
      <w:r w:rsidRPr="000B73A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0B73A8">
        <w:rPr>
          <w:rFonts w:ascii="Times New Roman" w:hAnsi="Times New Roman" w:cs="Times New Roman"/>
          <w:sz w:val="28"/>
          <w:szCs w:val="28"/>
        </w:rPr>
        <w:t>. С целью стимулирования к качественному результату труда, к повышению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выплаты: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0B73A8">
        <w:rPr>
          <w:rFonts w:ascii="Times New Roman" w:hAnsi="Times New Roman" w:cs="Times New Roman"/>
          <w:sz w:val="28"/>
          <w:szCs w:val="28"/>
        </w:rPr>
        <w:t>.1.</w:t>
      </w:r>
      <w:r w:rsidR="001A7F3B">
        <w:rPr>
          <w:rFonts w:ascii="Times New Roman" w:hAnsi="Times New Roman" w:cs="Times New Roman"/>
          <w:sz w:val="28"/>
          <w:szCs w:val="28"/>
        </w:rPr>
        <w:t xml:space="preserve"> </w:t>
      </w:r>
      <w:r w:rsidR="001A7F3B" w:rsidRPr="000B73A8">
        <w:rPr>
          <w:rFonts w:ascii="Times New Roman" w:hAnsi="Times New Roman" w:cs="Times New Roman"/>
          <w:sz w:val="28"/>
          <w:szCs w:val="28"/>
        </w:rPr>
        <w:t>надбавка за присвоение ученой степени по соответствующему профилю, почетного звания</w:t>
      </w:r>
      <w:r w:rsidR="001A7F3B">
        <w:rPr>
          <w:rFonts w:ascii="Times New Roman" w:hAnsi="Times New Roman" w:cs="Times New Roman"/>
          <w:sz w:val="28"/>
          <w:szCs w:val="28"/>
        </w:rPr>
        <w:t xml:space="preserve">, высшего спортивного звания, спортивного звания по </w:t>
      </w:r>
      <w:r w:rsidR="001A7F3B" w:rsidRPr="000B73A8">
        <w:rPr>
          <w:rFonts w:ascii="Times New Roman" w:hAnsi="Times New Roman" w:cs="Times New Roman"/>
          <w:sz w:val="28"/>
          <w:szCs w:val="28"/>
        </w:rPr>
        <w:t>соответствующему профилю и награждение почетным знаком</w:t>
      </w:r>
      <w:r w:rsidR="001A7F3B">
        <w:rPr>
          <w:rFonts w:ascii="Times New Roman" w:hAnsi="Times New Roman" w:cs="Times New Roman"/>
          <w:sz w:val="28"/>
          <w:szCs w:val="28"/>
        </w:rPr>
        <w:t>, нагрудным знаком</w:t>
      </w:r>
      <w:r w:rsidR="001A7F3B" w:rsidRPr="000B73A8">
        <w:rPr>
          <w:rFonts w:ascii="Times New Roman" w:hAnsi="Times New Roman" w:cs="Times New Roman"/>
          <w:sz w:val="28"/>
          <w:szCs w:val="28"/>
        </w:rPr>
        <w:t xml:space="preserve"> по соответствующему профилю</w:t>
      </w:r>
      <w:r w:rsidRPr="000B73A8">
        <w:rPr>
          <w:rFonts w:ascii="Times New Roman" w:hAnsi="Times New Roman" w:cs="Times New Roman"/>
          <w:sz w:val="28"/>
          <w:szCs w:val="28"/>
        </w:rPr>
        <w:t>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0B73A8">
        <w:rPr>
          <w:rFonts w:ascii="Times New Roman" w:hAnsi="Times New Roman" w:cs="Times New Roman"/>
          <w:sz w:val="28"/>
          <w:szCs w:val="28"/>
        </w:rPr>
        <w:t>.2. персональная поощрительная выплата;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0B73A8">
        <w:rPr>
          <w:rFonts w:ascii="Times New Roman" w:hAnsi="Times New Roman" w:cs="Times New Roman"/>
          <w:sz w:val="28"/>
          <w:szCs w:val="28"/>
        </w:rPr>
        <w:t>.3. надбавка за выполнение важных (особо важных) и ответственных (особо ответственных) работ;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0B73A8">
        <w:rPr>
          <w:rFonts w:ascii="Times New Roman" w:hAnsi="Times New Roman" w:cs="Times New Roman"/>
          <w:sz w:val="28"/>
          <w:szCs w:val="28"/>
        </w:rPr>
        <w:t>.4. поощрительная выплата по итогам работы (за месяц, квартал, год);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0B73A8">
        <w:rPr>
          <w:rFonts w:ascii="Times New Roman" w:hAnsi="Times New Roman" w:cs="Times New Roman"/>
          <w:sz w:val="28"/>
          <w:szCs w:val="28"/>
        </w:rPr>
        <w:t>.5. единовременная поощрительная выплата;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0B73A8">
        <w:rPr>
          <w:rFonts w:ascii="Times New Roman" w:hAnsi="Times New Roman" w:cs="Times New Roman"/>
          <w:sz w:val="28"/>
          <w:szCs w:val="28"/>
        </w:rPr>
        <w:t>.6. поощрительная выплата за высокие результаты работы.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2.8</w:t>
      </w:r>
      <w:r w:rsidRPr="000B73A8">
        <w:rPr>
          <w:rFonts w:ascii="Times New Roman" w:hAnsi="Times New Roman" w:cs="Times New Roman"/>
          <w:sz w:val="28"/>
          <w:szCs w:val="28"/>
        </w:rPr>
        <w:t xml:space="preserve">. Порядок и условия установления стимулирующих выплат предусмотрены в </w:t>
      </w:r>
      <w:hyperlink w:anchor="Par478" w:history="1">
        <w:r w:rsidRPr="000B73A8">
          <w:rPr>
            <w:rFonts w:ascii="Times New Roman" w:hAnsi="Times New Roman" w:cs="Times New Roman"/>
            <w:color w:val="0000FF"/>
            <w:sz w:val="28"/>
            <w:szCs w:val="28"/>
          </w:rPr>
          <w:t>разделе 10</w:t>
        </w:r>
      </w:hyperlink>
      <w:r w:rsidRPr="000B73A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3. Порядок и условия оплаты труда работников культуры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и искусства, </w:t>
      </w:r>
      <w:proofErr w:type="gramStart"/>
      <w:r w:rsidRPr="000B73A8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0B73A8">
        <w:rPr>
          <w:rFonts w:ascii="Times New Roman" w:hAnsi="Times New Roman" w:cs="Times New Roman"/>
          <w:sz w:val="28"/>
          <w:szCs w:val="28"/>
        </w:rPr>
        <w:t xml:space="preserve"> в системе образования</w:t>
      </w:r>
    </w:p>
    <w:p w:rsidR="00E208F7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BE3">
        <w:rPr>
          <w:rFonts w:ascii="Times New Roman" w:hAnsi="Times New Roman" w:cs="Times New Roman"/>
          <w:sz w:val="28"/>
          <w:szCs w:val="28"/>
        </w:rPr>
        <w:t xml:space="preserve">3.1. Должностные оклады работников культуры и искусства, занимающих должности служащих в учреждениях дополнительного образования, устанавливаются в соответствии с </w:t>
      </w:r>
      <w:hyperlink w:anchor="Par32" w:history="1">
        <w:r w:rsidRPr="00750BE3">
          <w:rPr>
            <w:rFonts w:ascii="Times New Roman" w:hAnsi="Times New Roman" w:cs="Times New Roman"/>
            <w:color w:val="0000FF"/>
            <w:sz w:val="28"/>
            <w:szCs w:val="28"/>
          </w:rPr>
          <w:t>пунктами 2.1</w:t>
        </w:r>
      </w:hyperlink>
      <w:r w:rsidRPr="00750BE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74" w:history="1">
        <w:r w:rsidRPr="00750BE3">
          <w:rPr>
            <w:rFonts w:ascii="Times New Roman" w:hAnsi="Times New Roman" w:cs="Times New Roman"/>
            <w:color w:val="0000FF"/>
            <w:sz w:val="28"/>
            <w:szCs w:val="28"/>
          </w:rPr>
          <w:t>2.3 раздела 2</w:t>
        </w:r>
      </w:hyperlink>
      <w:r w:rsidRPr="00750BE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3.2. В зависимости от условий труда работникам устанавливаются следующие компенсационные выплаты:</w:t>
      </w:r>
    </w:p>
    <w:p w:rsidR="00E208F7" w:rsidRPr="00E208F7" w:rsidRDefault="0092537F" w:rsidP="00E20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3.2.1. </w:t>
      </w:r>
      <w:r w:rsidR="00E208F7" w:rsidRPr="00E208F7">
        <w:rPr>
          <w:rFonts w:ascii="Times New Roman" w:hAnsi="Times New Roman" w:cs="Times New Roman"/>
          <w:sz w:val="28"/>
          <w:szCs w:val="28"/>
        </w:rPr>
        <w:t>доплата работникам (рабочим), занятым на работах с вредными и (или) опасными условиями труда;</w:t>
      </w:r>
    </w:p>
    <w:p w:rsidR="00E208F7" w:rsidRPr="00E208F7" w:rsidRDefault="00E208F7" w:rsidP="00E20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</w:t>
      </w:r>
      <w:r w:rsidRPr="00E208F7">
        <w:rPr>
          <w:rFonts w:ascii="Times New Roman" w:hAnsi="Times New Roman" w:cs="Times New Roman"/>
          <w:sz w:val="28"/>
          <w:szCs w:val="28"/>
        </w:rPr>
        <w:t>. надбавка работникам - молодым специалистам;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</w:t>
      </w:r>
      <w:r w:rsidR="0092537F" w:rsidRPr="000B73A8">
        <w:rPr>
          <w:rFonts w:ascii="Times New Roman" w:hAnsi="Times New Roman" w:cs="Times New Roman"/>
          <w:sz w:val="28"/>
          <w:szCs w:val="28"/>
        </w:rPr>
        <w:t>. надбавка за особые условия труда;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совмещение профессий (должностей);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расширение зон обслуживания;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увеличение объема работы или исполнение обязанностей временно отсутствующего работника (рабочего) без освобождения от работы, определенной трудовым договором;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работу в ночное время;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работу в выходные и нерабочие праздничные дни;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3.2.9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сверхурочную работу.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3.3. Порядок и условия установления компенсационных выплат предусмотрены в </w:t>
      </w:r>
      <w:hyperlink w:anchor="Par418" w:history="1">
        <w:r w:rsidRPr="000B73A8">
          <w:rPr>
            <w:rFonts w:ascii="Times New Roman" w:hAnsi="Times New Roman" w:cs="Times New Roman"/>
            <w:color w:val="0000FF"/>
            <w:sz w:val="28"/>
            <w:szCs w:val="28"/>
          </w:rPr>
          <w:t>разделе 9</w:t>
        </w:r>
      </w:hyperlink>
      <w:r w:rsidRPr="000B73A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3.4. С целью стимулирования к качественному результату труда, к повышению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выплаты: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3.4.1. надбавка за присвоение ученой степени по соответствующему профилю, почетного звания по соответствующему профилю и награждение почетным знаком по соответствующему профилю;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3.4.2. персональная поощрительная выплата;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3.4.3. надбавка за выполнение важных (особо важных) и ответственных (особо ответственных) работ;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3.4.4. поощрительная выплата по итогам работы (за месяц, квартал, год);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3.4.5. единовременная поощрительная выплата;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3.4.6. поощрительная выплата за высокие результаты работы.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3.5. Порядок и условия установления стимулирующих выплат предусмотрены в </w:t>
      </w:r>
      <w:hyperlink w:anchor="Par478" w:history="1">
        <w:r w:rsidRPr="000B73A8">
          <w:rPr>
            <w:rFonts w:ascii="Times New Roman" w:hAnsi="Times New Roman" w:cs="Times New Roman"/>
            <w:color w:val="0000FF"/>
            <w:sz w:val="28"/>
            <w:szCs w:val="28"/>
          </w:rPr>
          <w:t>разделе 10</w:t>
        </w:r>
      </w:hyperlink>
      <w:r w:rsidRPr="000B73A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43B" w:rsidRDefault="00C0543B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43B" w:rsidRDefault="00C0543B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43B" w:rsidRPr="000B73A8" w:rsidRDefault="00C0543B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lastRenderedPageBreak/>
        <w:t>4. Порядок и условия оплаты труда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медицинских и фармацевтических работников,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B73A8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0B73A8">
        <w:rPr>
          <w:rFonts w:ascii="Times New Roman" w:hAnsi="Times New Roman" w:cs="Times New Roman"/>
          <w:sz w:val="28"/>
          <w:szCs w:val="28"/>
        </w:rPr>
        <w:t xml:space="preserve"> в системе образования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4.1. Должностные оклады медицинских и фармацевтических работников устанавливаются на основе отнесения занимаемых ими должностей служащих к квалификационным уровням </w:t>
      </w:r>
      <w:hyperlink r:id="rId12" w:history="1">
        <w:r w:rsidRPr="000B73A8">
          <w:rPr>
            <w:rFonts w:ascii="Times New Roman" w:hAnsi="Times New Roman" w:cs="Times New Roman"/>
            <w:color w:val="0000FF"/>
            <w:sz w:val="28"/>
            <w:szCs w:val="28"/>
          </w:rPr>
          <w:t>ПКГ</w:t>
        </w:r>
      </w:hyperlink>
      <w:r w:rsidRPr="000B73A8">
        <w:rPr>
          <w:rFonts w:ascii="Times New Roman" w:hAnsi="Times New Roman" w:cs="Times New Roman"/>
          <w:sz w:val="28"/>
          <w:szCs w:val="28"/>
        </w:rPr>
        <w:t>, утвержденным Приказом Министерства здравоохранения и социального развития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06.08.2007 № 526 «</w:t>
      </w:r>
      <w:r w:rsidRPr="000B73A8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должностей медицинских и фармацевт</w:t>
      </w:r>
      <w:r>
        <w:rPr>
          <w:rFonts w:ascii="Times New Roman" w:hAnsi="Times New Roman" w:cs="Times New Roman"/>
          <w:sz w:val="28"/>
          <w:szCs w:val="28"/>
        </w:rPr>
        <w:t>ических работников»</w:t>
      </w:r>
      <w:r w:rsidRPr="000B73A8">
        <w:rPr>
          <w:rFonts w:ascii="Times New Roman" w:hAnsi="Times New Roman" w:cs="Times New Roman"/>
          <w:sz w:val="28"/>
          <w:szCs w:val="28"/>
        </w:rPr>
        <w:t>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814"/>
      </w:tblGrid>
      <w:tr w:rsidR="0092537F" w:rsidRPr="00C0543B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ПКГ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руб.</w:t>
            </w:r>
          </w:p>
        </w:tc>
      </w:tr>
      <w:tr w:rsidR="0092537F" w:rsidRPr="00C0543B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Медицинский и фармацевтический персонал первого уровня</w:t>
            </w:r>
          </w:p>
        </w:tc>
      </w:tr>
      <w:tr w:rsidR="0092537F" w:rsidRPr="00C0543B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</w:tr>
      <w:tr w:rsidR="0092537F" w:rsidRPr="00C0543B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Средний медицинский и фармацевтический персонал</w:t>
            </w:r>
          </w:p>
        </w:tc>
      </w:tr>
      <w:tr w:rsidR="0092537F" w:rsidRPr="00C0543B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5772</w:t>
            </w:r>
          </w:p>
        </w:tc>
      </w:tr>
      <w:tr w:rsidR="0092537F" w:rsidRPr="00C0543B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5897</w:t>
            </w:r>
          </w:p>
        </w:tc>
      </w:tr>
      <w:tr w:rsidR="0092537F" w:rsidRPr="00C0543B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6025</w:t>
            </w:r>
          </w:p>
        </w:tc>
      </w:tr>
      <w:tr w:rsidR="0092537F" w:rsidRPr="00C0543B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6152</w:t>
            </w:r>
          </w:p>
        </w:tc>
      </w:tr>
      <w:tr w:rsidR="0092537F" w:rsidRPr="00C0543B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6279</w:t>
            </w:r>
          </w:p>
        </w:tc>
      </w:tr>
      <w:tr w:rsidR="0092537F" w:rsidRPr="00C0543B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Врачи и провизоры</w:t>
            </w:r>
          </w:p>
        </w:tc>
      </w:tr>
      <w:tr w:rsidR="0092537F" w:rsidRPr="00C0543B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6469</w:t>
            </w:r>
          </w:p>
        </w:tc>
      </w:tr>
      <w:tr w:rsidR="0092537F" w:rsidRPr="00C0543B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6724</w:t>
            </w:r>
          </w:p>
        </w:tc>
      </w:tr>
      <w:tr w:rsidR="0092537F" w:rsidRPr="00C0543B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6850</w:t>
            </w:r>
          </w:p>
        </w:tc>
      </w:tr>
      <w:tr w:rsidR="0092537F" w:rsidRPr="00C0543B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7103</w:t>
            </w:r>
          </w:p>
        </w:tc>
      </w:tr>
      <w:tr w:rsidR="0092537F" w:rsidRPr="00C0543B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учреждений с высшим медицинским и фармацевтическим образованием (врач-специалист, провизор)</w:t>
            </w:r>
          </w:p>
        </w:tc>
      </w:tr>
      <w:tr w:rsidR="0092537F" w:rsidRPr="00C0543B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7358</w:t>
            </w:r>
          </w:p>
        </w:tc>
      </w:tr>
      <w:tr w:rsidR="0092537F" w:rsidRPr="00C0543B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7610</w:t>
            </w:r>
          </w:p>
        </w:tc>
      </w:tr>
    </w:tbl>
    <w:p w:rsidR="0092537F" w:rsidRPr="00C0543B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4.2. В зависимости от условий труда работникам устанавливаются следующие компенсационные выплаты:</w:t>
      </w:r>
    </w:p>
    <w:p w:rsidR="00E208F7" w:rsidRPr="00E208F7" w:rsidRDefault="0092537F" w:rsidP="00E20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4.2.1. </w:t>
      </w:r>
      <w:r w:rsidR="00E208F7" w:rsidRPr="00E208F7">
        <w:rPr>
          <w:rFonts w:ascii="Times New Roman" w:hAnsi="Times New Roman" w:cs="Times New Roman"/>
          <w:sz w:val="28"/>
          <w:szCs w:val="28"/>
        </w:rPr>
        <w:t>доплата работникам (рабочим), занятым на работах с вредными и (или) опасными условиями труда;</w:t>
      </w:r>
    </w:p>
    <w:p w:rsidR="00E208F7" w:rsidRPr="00E208F7" w:rsidRDefault="00E208F7" w:rsidP="00E20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</w:t>
      </w:r>
      <w:r w:rsidRPr="00E208F7">
        <w:rPr>
          <w:rFonts w:ascii="Times New Roman" w:hAnsi="Times New Roman" w:cs="Times New Roman"/>
          <w:sz w:val="28"/>
          <w:szCs w:val="28"/>
        </w:rPr>
        <w:t>. надбавка работникам - молодым специалистам;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4.2.3</w:t>
      </w:r>
      <w:r w:rsidR="0092537F" w:rsidRPr="000B73A8">
        <w:rPr>
          <w:rFonts w:ascii="Times New Roman" w:hAnsi="Times New Roman" w:cs="Times New Roman"/>
          <w:sz w:val="28"/>
          <w:szCs w:val="28"/>
        </w:rPr>
        <w:t>. надбавка за особые условия труда;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совмещение профессий (должностей);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4.2.5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расширение зон обслуживания;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4.2.6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увеличение объема работы или исполнение обязанностей временно отсутствующего работника (рабочего) без освобождения от работы, определенной трудовым договором;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4.2.7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работу в ночное время;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4.2.8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работу в выходные и нерабочие праздничные дни;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4.2.9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сверхурочную работу;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4.2.10</w:t>
      </w:r>
      <w:r w:rsidR="0092537F" w:rsidRPr="000B73A8">
        <w:rPr>
          <w:rFonts w:ascii="Times New Roman" w:hAnsi="Times New Roman" w:cs="Times New Roman"/>
          <w:sz w:val="28"/>
          <w:szCs w:val="28"/>
        </w:rPr>
        <w:t>. надбавка за квалификационную категорию.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4.3. Порядок и условия установления компенсационных выплат предусмотрены в </w:t>
      </w:r>
      <w:hyperlink w:anchor="Par418" w:history="1">
        <w:r w:rsidRPr="000B73A8">
          <w:rPr>
            <w:rFonts w:ascii="Times New Roman" w:hAnsi="Times New Roman" w:cs="Times New Roman"/>
            <w:color w:val="0000FF"/>
            <w:sz w:val="28"/>
            <w:szCs w:val="28"/>
          </w:rPr>
          <w:t>разделе 9</w:t>
        </w:r>
      </w:hyperlink>
      <w:r w:rsidRPr="000B73A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4.4. С целью стимулирования к качественному результату труда, к повышению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выплаты: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4.4.1. надбавка за присвоение ученой степени по соответствующему профилю, почетного звания по соответствующему профилю и награждение почетным знаком по соответствующему профилю;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4.4.2. персональная поощрительная выплата;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4.4.3. надбавка за выполнение важных (особо важных) и ответственных (особо ответственных) работ;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4.4.4. поощрительная выплата по итогам работы (за месяц, квартал, год);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4.4.5. единовременная поощрительная выплата;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4.4.6. поощрительная выплата за высокие результаты работы.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4.5. Порядок и условия установления стимулирующих выплат предусмотрены в </w:t>
      </w:r>
      <w:hyperlink w:anchor="Par478" w:history="1">
        <w:r w:rsidRPr="000B73A8">
          <w:rPr>
            <w:rFonts w:ascii="Times New Roman" w:hAnsi="Times New Roman" w:cs="Times New Roman"/>
            <w:color w:val="0000FF"/>
            <w:sz w:val="28"/>
            <w:szCs w:val="28"/>
          </w:rPr>
          <w:t>разделе 10</w:t>
        </w:r>
      </w:hyperlink>
      <w:r w:rsidRPr="000B73A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5. Порядок и условия оплаты труда работников физической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культуры и спорта, </w:t>
      </w:r>
      <w:proofErr w:type="gramStart"/>
      <w:r w:rsidRPr="000B73A8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0B73A8">
        <w:rPr>
          <w:rFonts w:ascii="Times New Roman" w:hAnsi="Times New Roman" w:cs="Times New Roman"/>
          <w:sz w:val="28"/>
          <w:szCs w:val="28"/>
        </w:rPr>
        <w:t xml:space="preserve"> в системе образования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5.1. Должностные оклады работников физической культуры и спорта устанавливаются на основе отнесения занимаемых ими должностей к квалификационным </w:t>
      </w:r>
      <w:r w:rsidRPr="00E208F7">
        <w:rPr>
          <w:rFonts w:ascii="Times New Roman" w:hAnsi="Times New Roman" w:cs="Times New Roman"/>
          <w:sz w:val="28"/>
          <w:szCs w:val="28"/>
        </w:rPr>
        <w:t xml:space="preserve">уровням </w:t>
      </w:r>
      <w:hyperlink r:id="rId13" w:history="1">
        <w:r w:rsidR="00513578" w:rsidRPr="00E208F7">
          <w:rPr>
            <w:rFonts w:ascii="Times New Roman" w:hAnsi="Times New Roman" w:cs="Times New Roman"/>
            <w:color w:val="0000FF"/>
            <w:sz w:val="28"/>
            <w:szCs w:val="28"/>
          </w:rPr>
          <w:t>ПКГ</w:t>
        </w:r>
      </w:hyperlink>
      <w:r w:rsidRPr="00E208F7">
        <w:rPr>
          <w:rFonts w:ascii="Times New Roman" w:hAnsi="Times New Roman" w:cs="Times New Roman"/>
          <w:sz w:val="28"/>
          <w:szCs w:val="28"/>
        </w:rPr>
        <w:t>, утвержденных</w:t>
      </w:r>
      <w:r w:rsidRPr="000B73A8">
        <w:rPr>
          <w:rFonts w:ascii="Times New Roman" w:hAnsi="Times New Roman" w:cs="Times New Roman"/>
          <w:sz w:val="28"/>
          <w:szCs w:val="28"/>
        </w:rPr>
        <w:t xml:space="preserve"> Приказом Министерства здравоохранения и социального развития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27.02.2012 № 165н «</w:t>
      </w:r>
      <w:r w:rsidRPr="000B73A8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должностей работник</w:t>
      </w:r>
      <w:r>
        <w:rPr>
          <w:rFonts w:ascii="Times New Roman" w:hAnsi="Times New Roman" w:cs="Times New Roman"/>
          <w:sz w:val="28"/>
          <w:szCs w:val="28"/>
        </w:rPr>
        <w:t>ов физической культуры и спорта»</w:t>
      </w:r>
      <w:r w:rsidRPr="000B73A8">
        <w:rPr>
          <w:rFonts w:ascii="Times New Roman" w:hAnsi="Times New Roman" w:cs="Times New Roman"/>
          <w:sz w:val="28"/>
          <w:szCs w:val="28"/>
        </w:rPr>
        <w:t>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814"/>
      </w:tblGrid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ПКГ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руб.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физической культуры и спорта первого уровня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4820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 работников физической культуры и спорта второго уровня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5897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6469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6596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физической культуры и спорта третьего уровня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6977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7231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E208F7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физической культуры и спорта четвертого уровня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7610</w:t>
            </w:r>
          </w:p>
        </w:tc>
      </w:tr>
    </w:tbl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5.2. В зависимости от условий труда работникам устанавливаются следующие компенсационные выплаты:</w:t>
      </w:r>
    </w:p>
    <w:p w:rsidR="00E208F7" w:rsidRPr="00E208F7" w:rsidRDefault="0092537F" w:rsidP="00E20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5.2.1</w:t>
      </w:r>
      <w:r w:rsidR="00E208F7">
        <w:rPr>
          <w:rFonts w:ascii="Times New Roman" w:hAnsi="Times New Roman" w:cs="Times New Roman"/>
          <w:sz w:val="28"/>
          <w:szCs w:val="28"/>
        </w:rPr>
        <w:t>.</w:t>
      </w:r>
      <w:r w:rsidR="00E208F7" w:rsidRPr="00E208F7">
        <w:rPr>
          <w:rFonts w:ascii="Times New Roman" w:hAnsi="Times New Roman" w:cs="Times New Roman"/>
          <w:sz w:val="28"/>
          <w:szCs w:val="28"/>
        </w:rPr>
        <w:t xml:space="preserve"> доплата работникам (рабочим), занятым на работах с вредными и (или) опасными условиями труда;</w:t>
      </w:r>
    </w:p>
    <w:p w:rsidR="00E208F7" w:rsidRPr="00E208F7" w:rsidRDefault="00E208F7" w:rsidP="00E20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</w:t>
      </w:r>
      <w:r w:rsidRPr="00E208F7">
        <w:rPr>
          <w:rFonts w:ascii="Times New Roman" w:hAnsi="Times New Roman" w:cs="Times New Roman"/>
          <w:sz w:val="28"/>
          <w:szCs w:val="28"/>
        </w:rPr>
        <w:t>. надбавка работникам - молодым специалистам;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5.2.3</w:t>
      </w:r>
      <w:r w:rsidR="0092537F" w:rsidRPr="000B73A8">
        <w:rPr>
          <w:rFonts w:ascii="Times New Roman" w:hAnsi="Times New Roman" w:cs="Times New Roman"/>
          <w:sz w:val="28"/>
          <w:szCs w:val="28"/>
        </w:rPr>
        <w:t>. надбавка за особые условия труда;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совмещение профессий (должностей);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5.2.5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расширение зон обслуживания;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5.2.6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увеличение объема работы или исполнение обязанностей временно отсутствующего работника (рабочего) без освобождения от работы, определенной трудовым договором;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5.2.7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работу в ночное время;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5.2.8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работу в выходные и нерабочие праздничные дни;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5.2.9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сверхурочную работу;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5.2.10</w:t>
      </w:r>
      <w:r w:rsidR="0092537F" w:rsidRPr="000B73A8">
        <w:rPr>
          <w:rFonts w:ascii="Times New Roman" w:hAnsi="Times New Roman" w:cs="Times New Roman"/>
          <w:sz w:val="28"/>
          <w:szCs w:val="28"/>
        </w:rPr>
        <w:t>. надбавка за квалификационную категорию.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5.3. Порядок и условия установления компенсационных выплат предусмотрены в </w:t>
      </w:r>
      <w:hyperlink w:anchor="Par418" w:history="1">
        <w:r w:rsidRPr="000B73A8">
          <w:rPr>
            <w:rFonts w:ascii="Times New Roman" w:hAnsi="Times New Roman" w:cs="Times New Roman"/>
            <w:color w:val="0000FF"/>
            <w:sz w:val="28"/>
            <w:szCs w:val="28"/>
          </w:rPr>
          <w:t>разделе 9</w:t>
        </w:r>
      </w:hyperlink>
      <w:r w:rsidRPr="000B73A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5.4. С целью стимулирования к качественному результату труда, к повышению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выплаты: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5.4.1. </w:t>
      </w:r>
      <w:r w:rsidR="001A7F3B" w:rsidRPr="000B73A8">
        <w:rPr>
          <w:rFonts w:ascii="Times New Roman" w:hAnsi="Times New Roman" w:cs="Times New Roman"/>
          <w:sz w:val="28"/>
          <w:szCs w:val="28"/>
        </w:rPr>
        <w:t>надбавка за присвоение ученой степени по соответствующему профилю, почетного звания</w:t>
      </w:r>
      <w:r w:rsidR="001A7F3B">
        <w:rPr>
          <w:rFonts w:ascii="Times New Roman" w:hAnsi="Times New Roman" w:cs="Times New Roman"/>
          <w:sz w:val="28"/>
          <w:szCs w:val="28"/>
        </w:rPr>
        <w:t xml:space="preserve">, высшего спортивного звания, спортивного звания по </w:t>
      </w:r>
      <w:r w:rsidR="001A7F3B" w:rsidRPr="000B73A8">
        <w:rPr>
          <w:rFonts w:ascii="Times New Roman" w:hAnsi="Times New Roman" w:cs="Times New Roman"/>
          <w:sz w:val="28"/>
          <w:szCs w:val="28"/>
        </w:rPr>
        <w:t>соответствующему профилю и награждение почетным знаком</w:t>
      </w:r>
      <w:r w:rsidR="001A7F3B">
        <w:rPr>
          <w:rFonts w:ascii="Times New Roman" w:hAnsi="Times New Roman" w:cs="Times New Roman"/>
          <w:sz w:val="28"/>
          <w:szCs w:val="28"/>
        </w:rPr>
        <w:t>, нагрудным знаком</w:t>
      </w:r>
      <w:r w:rsidR="001A7F3B" w:rsidRPr="000B73A8">
        <w:rPr>
          <w:rFonts w:ascii="Times New Roman" w:hAnsi="Times New Roman" w:cs="Times New Roman"/>
          <w:sz w:val="28"/>
          <w:szCs w:val="28"/>
        </w:rPr>
        <w:t xml:space="preserve"> по соответствующему профилю</w:t>
      </w:r>
      <w:r w:rsidR="001A7F3B">
        <w:rPr>
          <w:rFonts w:ascii="Times New Roman" w:hAnsi="Times New Roman" w:cs="Times New Roman"/>
          <w:sz w:val="28"/>
          <w:szCs w:val="28"/>
        </w:rPr>
        <w:t>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5.4.2. персональная поощрительная выплата;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5.4.3. надбавка за выполнение важных (особо важных) и ответственных (особо ответственных) работ;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5.4.4. поощрительная выплата по итогам работы (за месяц, квартал, год);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5.4.5. единовременная поощрительная выплата;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5.4.6. поощрительная выплата за высокие результаты работы.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lastRenderedPageBreak/>
        <w:t xml:space="preserve">5.5. Порядок и условия установления стимулирующих выплат предусмотрены в </w:t>
      </w:r>
      <w:hyperlink w:anchor="Par478" w:history="1">
        <w:r w:rsidRPr="000B73A8">
          <w:rPr>
            <w:rFonts w:ascii="Times New Roman" w:hAnsi="Times New Roman" w:cs="Times New Roman"/>
            <w:color w:val="0000FF"/>
            <w:sz w:val="28"/>
            <w:szCs w:val="28"/>
          </w:rPr>
          <w:t>разделе 10</w:t>
        </w:r>
      </w:hyperlink>
      <w:r w:rsidRPr="000B73A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6. Порядок и условия оплаты труда работников, занимающих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общеотраслевые должности служащих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43B" w:rsidRPr="00700878" w:rsidRDefault="0092537F" w:rsidP="00C05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6.1. </w:t>
      </w:r>
      <w:r w:rsidR="00C0543B" w:rsidRPr="00700878">
        <w:rPr>
          <w:rFonts w:ascii="Times New Roman" w:hAnsi="Times New Roman"/>
          <w:sz w:val="28"/>
          <w:szCs w:val="28"/>
        </w:rPr>
        <w:t xml:space="preserve">Должностные оклады работников учреждений </w:t>
      </w:r>
      <w:r w:rsidR="00761D3C">
        <w:rPr>
          <w:rFonts w:ascii="Times New Roman" w:hAnsi="Times New Roman"/>
          <w:sz w:val="28"/>
          <w:szCs w:val="28"/>
        </w:rPr>
        <w:t>дополнительного образования</w:t>
      </w:r>
      <w:r w:rsidR="00C0543B" w:rsidRPr="00700878">
        <w:rPr>
          <w:rFonts w:ascii="Times New Roman" w:hAnsi="Times New Roman"/>
          <w:sz w:val="28"/>
          <w:szCs w:val="28"/>
        </w:rPr>
        <w:t>, занимающих общеотраслевые должности служащих, устанавливаются следующим образом и в следующих размерах:</w:t>
      </w:r>
    </w:p>
    <w:p w:rsidR="00C0543B" w:rsidRPr="00700878" w:rsidRDefault="00C0543B" w:rsidP="00C05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00878">
        <w:rPr>
          <w:rFonts w:ascii="Times New Roman" w:hAnsi="Times New Roman"/>
          <w:sz w:val="28"/>
          <w:szCs w:val="28"/>
        </w:rPr>
        <w:t xml:space="preserve">.1.1. на основе отнесения занимаемых ими общеотраслевых должностей служащих к квалификационным уровням </w:t>
      </w:r>
      <w:hyperlink r:id="rId14" w:history="1">
        <w:r w:rsidRPr="00700878">
          <w:rPr>
            <w:rFonts w:ascii="Times New Roman" w:hAnsi="Times New Roman"/>
            <w:color w:val="0000FF"/>
            <w:sz w:val="28"/>
            <w:szCs w:val="28"/>
          </w:rPr>
          <w:t>ПКГ</w:t>
        </w:r>
      </w:hyperlink>
      <w:r w:rsidRPr="00700878">
        <w:rPr>
          <w:rFonts w:ascii="Times New Roman" w:hAnsi="Times New Roman"/>
          <w:sz w:val="28"/>
          <w:szCs w:val="28"/>
        </w:rPr>
        <w:t>, утвержденных приказом Министерства здравоохранения и социального развития Российской Федерации от 29.05.2008 N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814"/>
      </w:tblGrid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руб.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</w:t>
            </w:r>
            <w:hyperlink r:id="rId15" w:history="1">
              <w:r w:rsidRPr="00C054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должности</w:t>
              </w:r>
            </w:hyperlink>
            <w:r w:rsidRPr="00C0543B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первого уровня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Делопроизводитель, кассир, секретарь, секретарь-машинистка, экспедитор, агент по снабжению, дежурный (по выдаче справок, залу, и др.), дежурный бюро пропусков, комендант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3831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Старший кассир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4014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</w:t>
            </w:r>
            <w:hyperlink r:id="rId16" w:history="1">
              <w:r w:rsidRPr="00C054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должности</w:t>
              </w:r>
            </w:hyperlink>
            <w:r w:rsidRPr="00C0543B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второго уровня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Инспектор по кадрам, диспетчер, лаборант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5644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Техники всех специальностей без категории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E927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Администратор, переводчик-</w:t>
            </w:r>
            <w:proofErr w:type="spellStart"/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дактилолог</w:t>
            </w:r>
            <w:proofErr w:type="spellEnd"/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, секретарь незрячего специалиста, художник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Старший: инспектор по кадрам, диспетчер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5758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Техники всех специальностей второй категории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Заведующие: канцелярией, складом, хозяйством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Техники всех специальностей первой категории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5873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столовой, начальник хозяйственного отдела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Ведущий техник, механик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5993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</w:t>
            </w:r>
            <w:hyperlink r:id="rId17" w:history="1">
              <w:r w:rsidRPr="00C054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должности</w:t>
              </w:r>
            </w:hyperlink>
            <w:r w:rsidRPr="00C0543B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третьего уровня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Без категории: инженер всех специальностей, экономист, бухгалтер, бухгалтер-ревизор, программист, электроник, юрисконсульт, специалист по кадрам, специалист по охране труда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6298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II категория: инженер всех специальностей, экономист, бухгалтер, бухгалтер-ревизор, программист, электроник, юрисконсульт, специалист гражданской обороны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6487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I категория: инженер всех специальностей, экономист, бухгалтер, бухгалтер-ревизор, программист, электроник, юрисконсульт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6677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Ведущие: инженер всех специальностей, экономист, бухгалтер, бухгалтер-ревизор, программист, электроник, юрисконсульт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6882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Главные специалисты: в отделах, отделениях, лабораториях, мастерских, заместитель главного бухгалтера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7084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</w:t>
            </w:r>
            <w:hyperlink r:id="rId18" w:history="1">
              <w:r w:rsidRPr="00C054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должности</w:t>
              </w:r>
            </w:hyperlink>
            <w:r w:rsidRPr="00C0543B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четвертого уровня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Начальники отделов: информации, кадров, планово-экономического, технического, финансового, юридического и др.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7358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proofErr w:type="gramEnd"/>
            <w:r w:rsidRPr="00C0543B">
              <w:rPr>
                <w:rFonts w:ascii="Times New Roman" w:hAnsi="Times New Roman" w:cs="Times New Roman"/>
                <w:sz w:val="24"/>
                <w:szCs w:val="24"/>
              </w:rPr>
              <w:t xml:space="preserve">: механик, энергетик, экономист, технолог, инженер </w:t>
            </w:r>
            <w:hyperlink w:anchor="Par296" w:history="1">
              <w:r w:rsidRPr="00C054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7610</w:t>
            </w:r>
          </w:p>
        </w:tc>
      </w:tr>
      <w:tr w:rsidR="0092537F" w:rsidRPr="000B73A8" w:rsidTr="0092537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</w:tr>
      <w:tr w:rsidR="0092537F" w:rsidRPr="000B73A8" w:rsidTr="0092537F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10147</w:t>
            </w:r>
          </w:p>
        </w:tc>
      </w:tr>
    </w:tbl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96"/>
      <w:bookmarkEnd w:id="5"/>
      <w:r w:rsidRPr="000B73A8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0B73A8">
        <w:rPr>
          <w:rFonts w:ascii="Times New Roman" w:hAnsi="Times New Roman" w:cs="Times New Roman"/>
          <w:sz w:val="28"/>
          <w:szCs w:val="28"/>
        </w:rPr>
        <w:t>&gt; З</w:t>
      </w:r>
      <w:proofErr w:type="gramEnd"/>
      <w:r w:rsidRPr="000B73A8">
        <w:rPr>
          <w:rFonts w:ascii="Times New Roman" w:hAnsi="Times New Roman" w:cs="Times New Roman"/>
          <w:sz w:val="28"/>
          <w:szCs w:val="28"/>
        </w:rPr>
        <w:t>а исключением случаев, к</w:t>
      </w:r>
      <w:r w:rsidR="00E208F7">
        <w:rPr>
          <w:rFonts w:ascii="Times New Roman" w:hAnsi="Times New Roman" w:cs="Times New Roman"/>
          <w:sz w:val="28"/>
          <w:szCs w:val="28"/>
        </w:rPr>
        <w:t>огда должность с наименованием «главный»</w:t>
      </w:r>
      <w:r w:rsidRPr="000B73A8">
        <w:rPr>
          <w:rFonts w:ascii="Times New Roman" w:hAnsi="Times New Roman" w:cs="Times New Roman"/>
          <w:sz w:val="28"/>
          <w:szCs w:val="28"/>
        </w:rPr>
        <w:t xml:space="preserve"> является составной частью должности руководителя или заместителя руководителя организации либо исполнение функций по </w:t>
      </w:r>
      <w:r w:rsidRPr="000B73A8">
        <w:rPr>
          <w:rFonts w:ascii="Times New Roman" w:hAnsi="Times New Roman" w:cs="Times New Roman"/>
          <w:sz w:val="28"/>
          <w:szCs w:val="28"/>
        </w:rPr>
        <w:lastRenderedPageBreak/>
        <w:t>должнос</w:t>
      </w:r>
      <w:r>
        <w:rPr>
          <w:rFonts w:ascii="Times New Roman" w:hAnsi="Times New Roman" w:cs="Times New Roman"/>
          <w:sz w:val="28"/>
          <w:szCs w:val="28"/>
        </w:rPr>
        <w:t>ти специалиста с наименованием «главный»</w:t>
      </w:r>
      <w:r w:rsidRPr="000B73A8">
        <w:rPr>
          <w:rFonts w:ascii="Times New Roman" w:hAnsi="Times New Roman" w:cs="Times New Roman"/>
          <w:sz w:val="28"/>
          <w:szCs w:val="28"/>
        </w:rPr>
        <w:t xml:space="preserve"> возлагается на руководителя или заместителя руководителя организации.</w:t>
      </w:r>
    </w:p>
    <w:p w:rsidR="00761D3C" w:rsidRDefault="00761D3C" w:rsidP="00C05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543B" w:rsidRPr="00700878" w:rsidRDefault="00C0543B" w:rsidP="00C05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Pr="00700878">
        <w:rPr>
          <w:rFonts w:ascii="Times New Roman" w:hAnsi="Times New Roman"/>
          <w:sz w:val="28"/>
          <w:szCs w:val="28"/>
        </w:rPr>
        <w:t xml:space="preserve">.1.2. </w:t>
      </w:r>
      <w:proofErr w:type="gramStart"/>
      <w:r w:rsidR="00761D3C">
        <w:rPr>
          <w:rFonts w:ascii="Times New Roman" w:eastAsia="Arial" w:hAnsi="Times New Roman"/>
          <w:sz w:val="28"/>
          <w:szCs w:val="28"/>
        </w:rPr>
        <w:t>Должностные оклады работников</w:t>
      </w:r>
      <w:r w:rsidRPr="00700878">
        <w:rPr>
          <w:rFonts w:ascii="Times New Roman" w:eastAsia="Arial" w:hAnsi="Times New Roman"/>
          <w:sz w:val="28"/>
          <w:szCs w:val="28"/>
        </w:rPr>
        <w:t xml:space="preserve"> учреждений </w:t>
      </w:r>
      <w:r w:rsidR="00761D3C">
        <w:rPr>
          <w:rFonts w:ascii="Times New Roman" w:eastAsia="Arial" w:hAnsi="Times New Roman"/>
          <w:sz w:val="28"/>
          <w:szCs w:val="28"/>
        </w:rPr>
        <w:t>дополнительного образования</w:t>
      </w:r>
      <w:r w:rsidRPr="00700878">
        <w:rPr>
          <w:rFonts w:ascii="Times New Roman" w:eastAsia="Arial" w:hAnsi="Times New Roman"/>
          <w:sz w:val="28"/>
          <w:szCs w:val="28"/>
        </w:rPr>
        <w:t xml:space="preserve">, </w:t>
      </w:r>
      <w:r w:rsidRPr="00700878">
        <w:rPr>
          <w:rFonts w:ascii="Times New Roman" w:hAnsi="Times New Roman"/>
          <w:sz w:val="28"/>
          <w:szCs w:val="28"/>
        </w:rPr>
        <w:t>занимающих общеотраслевые должности служащих, не отнесенных к ПКГ, определяются в соответствии с требованиями профессиональных стандартов «Специалист в области охраны труда» (</w:t>
      </w:r>
      <w:r w:rsidRPr="00700878">
        <w:rPr>
          <w:rFonts w:ascii="Times New Roman" w:hAnsi="Times New Roman"/>
          <w:sz w:val="28"/>
          <w:szCs w:val="28"/>
          <w:lang w:eastAsia="ru-RU"/>
        </w:rPr>
        <w:t>Приказ Минтруда России от 04.08.2014 № 524н «Об утверждении профессионального стандарта «Специалист в области охраны труда»), «Специалист в сфере закупок» (Приказ Минтруда России от 10.09.2015 № 625н «Об утверждении профессионального стандарта «Специалист в сфере закупок»):</w:t>
      </w:r>
      <w:proofErr w:type="gramEnd"/>
    </w:p>
    <w:p w:rsidR="00C0543B" w:rsidRPr="00700878" w:rsidRDefault="00C0543B" w:rsidP="00C05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79"/>
        <w:gridCol w:w="2759"/>
      </w:tblGrid>
      <w:tr w:rsidR="00C0543B" w:rsidRPr="00700878" w:rsidTr="00FC5D87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3B" w:rsidRPr="00700878" w:rsidRDefault="00C0543B" w:rsidP="00FC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878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3B" w:rsidRPr="00700878" w:rsidRDefault="00C0543B" w:rsidP="00FC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878">
              <w:rPr>
                <w:rFonts w:ascii="Times New Roman" w:hAnsi="Times New Roman"/>
                <w:sz w:val="24"/>
                <w:szCs w:val="24"/>
              </w:rPr>
              <w:t>Должностной оклад, рублей</w:t>
            </w:r>
          </w:p>
        </w:tc>
      </w:tr>
      <w:tr w:rsidR="00C0543B" w:rsidRPr="00700878" w:rsidTr="00FC5D87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3B" w:rsidRPr="00700878" w:rsidRDefault="00C0543B" w:rsidP="00FC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700878">
              <w:rPr>
                <w:rFonts w:ascii="Times New Roman" w:eastAsia="Courier New" w:hAnsi="Times New Roman"/>
                <w:sz w:val="24"/>
                <w:szCs w:val="24"/>
              </w:rPr>
              <w:t>Специалист по охране труда (код</w:t>
            </w:r>
            <w:proofErr w:type="gramStart"/>
            <w:r w:rsidRPr="00700878">
              <w:rPr>
                <w:rFonts w:ascii="Times New Roman" w:eastAsia="Courier New" w:hAnsi="Times New Roman"/>
                <w:sz w:val="24"/>
                <w:szCs w:val="24"/>
              </w:rPr>
              <w:t xml:space="preserve"> А</w:t>
            </w:r>
            <w:proofErr w:type="gramEnd"/>
            <w:r w:rsidRPr="00700878">
              <w:rPr>
                <w:rFonts w:ascii="Times New Roman" w:eastAsia="Courier New" w:hAnsi="Times New Roman"/>
                <w:sz w:val="24"/>
                <w:szCs w:val="24"/>
              </w:rPr>
              <w:t>, уровень квалификации 6)</w:t>
            </w:r>
          </w:p>
          <w:p w:rsidR="00C0543B" w:rsidRPr="00700878" w:rsidRDefault="00C0543B" w:rsidP="00FC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700878">
              <w:rPr>
                <w:rFonts w:ascii="Times New Roman" w:eastAsia="Courier New" w:hAnsi="Times New Roman"/>
                <w:sz w:val="24"/>
                <w:szCs w:val="24"/>
              </w:rPr>
              <w:t>специалист по закупкам (код</w:t>
            </w:r>
            <w:proofErr w:type="gramStart"/>
            <w:r w:rsidRPr="00700878">
              <w:rPr>
                <w:rFonts w:ascii="Times New Roman" w:eastAsia="Courier New" w:hAnsi="Times New Roman"/>
                <w:sz w:val="24"/>
                <w:szCs w:val="24"/>
              </w:rPr>
              <w:t xml:space="preserve"> А</w:t>
            </w:r>
            <w:proofErr w:type="gramEnd"/>
            <w:r w:rsidRPr="00700878">
              <w:rPr>
                <w:rFonts w:ascii="Times New Roman" w:eastAsia="Courier New" w:hAnsi="Times New Roman"/>
                <w:sz w:val="24"/>
                <w:szCs w:val="24"/>
              </w:rPr>
              <w:t>, уровень квалификации 5)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3B" w:rsidRPr="00700878" w:rsidRDefault="00C0543B" w:rsidP="00FC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878">
              <w:rPr>
                <w:rFonts w:ascii="Times New Roman" w:hAnsi="Times New Roman"/>
                <w:sz w:val="24"/>
                <w:szCs w:val="24"/>
              </w:rPr>
              <w:t>6550</w:t>
            </w:r>
          </w:p>
        </w:tc>
      </w:tr>
      <w:tr w:rsidR="00C0543B" w:rsidRPr="00700878" w:rsidTr="00FC5D87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3B" w:rsidRPr="00700878" w:rsidRDefault="00C0543B" w:rsidP="00FC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700878">
              <w:rPr>
                <w:rFonts w:ascii="Times New Roman" w:eastAsia="Courier New" w:hAnsi="Times New Roman"/>
                <w:sz w:val="24"/>
                <w:szCs w:val="24"/>
              </w:rPr>
              <w:t>Специалист  по охране труда (код</w:t>
            </w:r>
            <w:proofErr w:type="gramStart"/>
            <w:r w:rsidRPr="00700878">
              <w:rPr>
                <w:rFonts w:ascii="Times New Roman" w:eastAsia="Courier New" w:hAnsi="Times New Roman"/>
                <w:sz w:val="24"/>
                <w:szCs w:val="24"/>
              </w:rPr>
              <w:t xml:space="preserve"> В</w:t>
            </w:r>
            <w:proofErr w:type="gramEnd"/>
            <w:r w:rsidRPr="00700878">
              <w:rPr>
                <w:rFonts w:ascii="Times New Roman" w:eastAsia="Courier New" w:hAnsi="Times New Roman"/>
                <w:sz w:val="24"/>
                <w:szCs w:val="24"/>
              </w:rPr>
              <w:t>,  уровень квалификации 6)</w:t>
            </w:r>
          </w:p>
          <w:p w:rsidR="00C0543B" w:rsidRPr="00700878" w:rsidRDefault="00C0543B" w:rsidP="00FC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700878">
              <w:rPr>
                <w:rFonts w:ascii="Times New Roman" w:eastAsia="Courier New" w:hAnsi="Times New Roman"/>
                <w:sz w:val="24"/>
                <w:szCs w:val="24"/>
              </w:rPr>
              <w:t>контрактный управляющий (код</w:t>
            </w:r>
            <w:proofErr w:type="gramStart"/>
            <w:r w:rsidRPr="00700878">
              <w:rPr>
                <w:rFonts w:ascii="Times New Roman" w:eastAsia="Courier New" w:hAnsi="Times New Roman"/>
                <w:sz w:val="24"/>
                <w:szCs w:val="24"/>
              </w:rPr>
              <w:t xml:space="preserve"> В</w:t>
            </w:r>
            <w:proofErr w:type="gramEnd"/>
            <w:r w:rsidRPr="00700878">
              <w:rPr>
                <w:rFonts w:ascii="Times New Roman" w:eastAsia="Courier New" w:hAnsi="Times New Roman"/>
                <w:sz w:val="24"/>
                <w:szCs w:val="24"/>
              </w:rPr>
              <w:t>, уровень квалификации 6)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3B" w:rsidRPr="00700878" w:rsidRDefault="00C0543B" w:rsidP="00FC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878">
              <w:rPr>
                <w:rFonts w:ascii="Times New Roman" w:hAnsi="Times New Roman"/>
                <w:sz w:val="24"/>
                <w:szCs w:val="24"/>
              </w:rPr>
              <w:t>6746</w:t>
            </w:r>
          </w:p>
        </w:tc>
      </w:tr>
      <w:tr w:rsidR="00C0543B" w:rsidRPr="00700878" w:rsidTr="00FC5D87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3B" w:rsidRPr="00700878" w:rsidRDefault="00C0543B" w:rsidP="00FC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700878">
              <w:rPr>
                <w:rFonts w:ascii="Times New Roman" w:eastAsia="Courier New" w:hAnsi="Times New Roman"/>
                <w:sz w:val="24"/>
                <w:szCs w:val="24"/>
              </w:rPr>
              <w:t>Специалист  по охране труда (код</w:t>
            </w:r>
            <w:proofErr w:type="gramStart"/>
            <w:r w:rsidRPr="00700878">
              <w:rPr>
                <w:rFonts w:ascii="Times New Roman" w:eastAsia="Courier New" w:hAnsi="Times New Roman"/>
                <w:sz w:val="24"/>
                <w:szCs w:val="24"/>
              </w:rPr>
              <w:t xml:space="preserve"> С</w:t>
            </w:r>
            <w:proofErr w:type="gramEnd"/>
            <w:r w:rsidRPr="00700878">
              <w:rPr>
                <w:rFonts w:ascii="Times New Roman" w:eastAsia="Courier New" w:hAnsi="Times New Roman"/>
                <w:sz w:val="24"/>
                <w:szCs w:val="24"/>
              </w:rPr>
              <w:t>, уровень квалификации 7)</w:t>
            </w:r>
          </w:p>
          <w:p w:rsidR="00C0543B" w:rsidRPr="00700878" w:rsidRDefault="00C0543B" w:rsidP="00FC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700878">
              <w:rPr>
                <w:rFonts w:ascii="Times New Roman" w:eastAsia="Courier New" w:hAnsi="Times New Roman"/>
                <w:sz w:val="24"/>
                <w:szCs w:val="24"/>
              </w:rPr>
              <w:t>контрактный управляющий (код</w:t>
            </w:r>
            <w:proofErr w:type="gramStart"/>
            <w:r w:rsidRPr="00700878">
              <w:rPr>
                <w:rFonts w:ascii="Times New Roman" w:eastAsia="Courier New" w:hAnsi="Times New Roman"/>
                <w:sz w:val="24"/>
                <w:szCs w:val="24"/>
              </w:rPr>
              <w:t xml:space="preserve"> С</w:t>
            </w:r>
            <w:proofErr w:type="gramEnd"/>
            <w:r w:rsidRPr="00700878">
              <w:rPr>
                <w:rFonts w:ascii="Times New Roman" w:eastAsia="Courier New" w:hAnsi="Times New Roman"/>
                <w:sz w:val="24"/>
                <w:szCs w:val="24"/>
              </w:rPr>
              <w:t>, уровень квалификации 7)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3B" w:rsidRPr="00700878" w:rsidRDefault="00C0543B" w:rsidP="00FC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878">
              <w:rPr>
                <w:rFonts w:ascii="Times New Roman" w:hAnsi="Times New Roman"/>
                <w:sz w:val="24"/>
                <w:szCs w:val="24"/>
              </w:rPr>
              <w:t>6944</w:t>
            </w:r>
          </w:p>
        </w:tc>
      </w:tr>
    </w:tbl>
    <w:p w:rsidR="00C0543B" w:rsidRPr="00700878" w:rsidRDefault="00C0543B" w:rsidP="00C05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6.2. Должностные оклады заместителей руководителей структурных подразделений устанавливаются на 10 - 20% ниже должностных окладов соответствующих руководителей.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6.3. В зависимости от условий труда работникам устанавливаются следующие компенсационные выплаты:</w:t>
      </w:r>
    </w:p>
    <w:p w:rsidR="00E208F7" w:rsidRPr="00E208F7" w:rsidRDefault="0092537F" w:rsidP="00E20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6.3.1. </w:t>
      </w:r>
      <w:r w:rsidR="00E208F7" w:rsidRPr="00E208F7">
        <w:rPr>
          <w:rFonts w:ascii="Times New Roman" w:hAnsi="Times New Roman" w:cs="Times New Roman"/>
          <w:sz w:val="28"/>
          <w:szCs w:val="28"/>
        </w:rPr>
        <w:t>доплата работникам (рабочим), занятым на работах с вредными и (или) опасными условиями труда;</w:t>
      </w:r>
    </w:p>
    <w:p w:rsidR="00E208F7" w:rsidRPr="00E208F7" w:rsidRDefault="00E208F7" w:rsidP="00E20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6.3.2</w:t>
      </w:r>
      <w:r w:rsidRPr="00E208F7">
        <w:rPr>
          <w:rFonts w:ascii="Times New Roman" w:hAnsi="Times New Roman" w:cs="Times New Roman"/>
          <w:sz w:val="28"/>
          <w:szCs w:val="28"/>
        </w:rPr>
        <w:t>. надбавка работникам - молодым специалистам;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6.3.</w:t>
      </w:r>
      <w:r w:rsidR="00E208F7">
        <w:rPr>
          <w:rFonts w:ascii="Times New Roman" w:hAnsi="Times New Roman" w:cs="Times New Roman"/>
          <w:sz w:val="28"/>
          <w:szCs w:val="28"/>
        </w:rPr>
        <w:t>3</w:t>
      </w:r>
      <w:r w:rsidRPr="000B73A8">
        <w:rPr>
          <w:rFonts w:ascii="Times New Roman" w:hAnsi="Times New Roman" w:cs="Times New Roman"/>
          <w:sz w:val="28"/>
          <w:szCs w:val="28"/>
        </w:rPr>
        <w:t>. надбавка за особые условия труда;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6.3.4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совмещение профессий (должностей);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6.3.5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расширение зон обслуживания;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6.3.6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увеличение объема работы или исполнение обязанностей временно отсутствующего работника (рабочего) без освобождения от работы, определенной трудовым договором;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6.3.7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работу в ночное время;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6.3.8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работу в выходные и нерабочие праздничные дни;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6.3.9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сверхурочную работу.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6.4. Порядок и условия установления компенсационных выплат предусмотрены в </w:t>
      </w:r>
      <w:hyperlink w:anchor="Par418" w:history="1">
        <w:r w:rsidRPr="000B73A8">
          <w:rPr>
            <w:rFonts w:ascii="Times New Roman" w:hAnsi="Times New Roman" w:cs="Times New Roman"/>
            <w:color w:val="0000FF"/>
            <w:sz w:val="28"/>
            <w:szCs w:val="28"/>
          </w:rPr>
          <w:t>разделе 9</w:t>
        </w:r>
      </w:hyperlink>
      <w:r w:rsidRPr="000B73A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6.5. С целью стимулирования к качественному результату труда, к повышению эффективности осуществления профессиональной деятельности и </w:t>
      </w:r>
      <w:r w:rsidRPr="000B73A8">
        <w:rPr>
          <w:rFonts w:ascii="Times New Roman" w:hAnsi="Times New Roman" w:cs="Times New Roman"/>
          <w:sz w:val="28"/>
          <w:szCs w:val="28"/>
        </w:rPr>
        <w:lastRenderedPageBreak/>
        <w:t>поощрения за выполненную работу работникам устанавливаются следующие стимулирующие выплаты: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6.5.1. надбавка за присвоение почетного звания по соответствующему профилю и награждение почетным знаком по соответствующему профилю;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6.5.2. персональная поощрительная выплата;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6.5.3. надбавка за выполнение важных (особо важных) и ответственных (особо ответственных) работ;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6.5.4. поощрительная выплата по итогам работы (за месяц, квартал, год);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6.5.5. единовременная поощрительная выплата;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6.5.6. поощрительная выплата за высокие результаты работы.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6.6. Порядок и условия установления стимулирующих выплат предусмотрены в </w:t>
      </w:r>
      <w:hyperlink w:anchor="Par478" w:history="1">
        <w:r w:rsidRPr="000B73A8">
          <w:rPr>
            <w:rFonts w:ascii="Times New Roman" w:hAnsi="Times New Roman" w:cs="Times New Roman"/>
            <w:color w:val="0000FF"/>
            <w:sz w:val="28"/>
            <w:szCs w:val="28"/>
          </w:rPr>
          <w:t>разделе 10</w:t>
        </w:r>
      </w:hyperlink>
      <w:r w:rsidRPr="000B73A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E208F7" w:rsidRDefault="00E208F7" w:rsidP="009253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7. Порядок и условия оплаты труда работников, осуществляющих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профессиональную деятельность по профессиям рабочих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7.1. Оклады рабочих устанавливаются в зависимости от разрядов работ в соответствии с Единым тарифно-квалификационным справочником работ и профессий рабочих (ЕТКС):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474"/>
      </w:tblGrid>
      <w:tr w:rsidR="0092537F" w:rsidRPr="000B73A8" w:rsidTr="0092537F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51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 xml:space="preserve">Разряд работ в соответствии с </w:t>
            </w:r>
            <w:r w:rsidR="00513578" w:rsidRPr="00C0543B">
              <w:rPr>
                <w:rFonts w:ascii="Times New Roman" w:hAnsi="Times New Roman" w:cs="Times New Roman"/>
                <w:sz w:val="24"/>
                <w:szCs w:val="24"/>
              </w:rPr>
              <w:t>ЕТКС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Оклад, руб.</w:t>
            </w:r>
          </w:p>
        </w:tc>
      </w:tr>
      <w:tr w:rsidR="0092537F" w:rsidRPr="000B73A8" w:rsidTr="0092537F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E927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 xml:space="preserve">1 разряд работ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3679</w:t>
            </w:r>
          </w:p>
        </w:tc>
      </w:tr>
      <w:tr w:rsidR="0092537F" w:rsidRPr="000B73A8" w:rsidTr="0092537F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E927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 xml:space="preserve">2 разряд работ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3805</w:t>
            </w:r>
          </w:p>
        </w:tc>
      </w:tr>
      <w:tr w:rsidR="0092537F" w:rsidRPr="000B73A8" w:rsidTr="0092537F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E927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 xml:space="preserve">3 разряд работ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3995</w:t>
            </w:r>
          </w:p>
        </w:tc>
      </w:tr>
      <w:tr w:rsidR="0092537F" w:rsidRPr="000B73A8" w:rsidTr="0092537F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E927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 xml:space="preserve">4 разряд работ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5644</w:t>
            </w:r>
          </w:p>
        </w:tc>
      </w:tr>
      <w:tr w:rsidR="0092537F" w:rsidRPr="000B73A8" w:rsidTr="0092537F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E927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 xml:space="preserve">5 разряд работ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5758</w:t>
            </w:r>
          </w:p>
        </w:tc>
      </w:tr>
      <w:tr w:rsidR="0092537F" w:rsidRPr="000B73A8" w:rsidTr="0092537F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E927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 xml:space="preserve">6 разряд работ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5873</w:t>
            </w:r>
          </w:p>
        </w:tc>
      </w:tr>
      <w:tr w:rsidR="0092537F" w:rsidRPr="000B73A8" w:rsidTr="0092537F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E927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 xml:space="preserve">7 разряд работ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5993</w:t>
            </w:r>
          </w:p>
        </w:tc>
      </w:tr>
      <w:tr w:rsidR="0092537F" w:rsidRPr="000B73A8" w:rsidTr="0092537F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E927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 xml:space="preserve">8 разряд работ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6114</w:t>
            </w:r>
          </w:p>
        </w:tc>
      </w:tr>
    </w:tbl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7.2. В зависимости от условий труда рабочих устанавливаются следующие компенсационные выплаты:</w:t>
      </w:r>
    </w:p>
    <w:p w:rsidR="00E208F7" w:rsidRPr="00E208F7" w:rsidRDefault="0092537F" w:rsidP="00E20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7.2.1. </w:t>
      </w:r>
      <w:r w:rsidR="00E208F7" w:rsidRPr="00E208F7">
        <w:rPr>
          <w:rFonts w:ascii="Times New Roman" w:hAnsi="Times New Roman" w:cs="Times New Roman"/>
          <w:sz w:val="28"/>
          <w:szCs w:val="28"/>
        </w:rPr>
        <w:t>доплата работникам (рабочим), занятым на работах с вредными и (или) опасными условиями труда;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7.2.2. надбавка за особые условия труда;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7.2.3. доплата за совмещение профессий (должностей);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7.2.4. доплата за расширение зон обслуживания;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7.2.5. доплата за увеличение объема работы или исполнение обязанностей временно отсутствующего работника (рабочего) без освобождения от работы, определенной трудовым договором;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7.2.6</w:t>
      </w:r>
      <w:r w:rsidRPr="000B73A8">
        <w:rPr>
          <w:rFonts w:ascii="Times New Roman" w:hAnsi="Times New Roman" w:cs="Times New Roman"/>
          <w:sz w:val="28"/>
          <w:szCs w:val="28"/>
        </w:rPr>
        <w:t>. доплата за работу в ночное время;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7.2.7</w:t>
      </w:r>
      <w:r w:rsidRPr="000B73A8">
        <w:rPr>
          <w:rFonts w:ascii="Times New Roman" w:hAnsi="Times New Roman" w:cs="Times New Roman"/>
          <w:sz w:val="28"/>
          <w:szCs w:val="28"/>
        </w:rPr>
        <w:t>. доплата за работу в выходные и нерабочие праздничные дни;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7.2.8</w:t>
      </w:r>
      <w:r w:rsidRPr="000B73A8">
        <w:rPr>
          <w:rFonts w:ascii="Times New Roman" w:hAnsi="Times New Roman" w:cs="Times New Roman"/>
          <w:sz w:val="28"/>
          <w:szCs w:val="28"/>
        </w:rPr>
        <w:t>. доплата за сверхурочную работу.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7.3. Порядок и условия установления компенсационных выплат предусмотрены в </w:t>
      </w:r>
      <w:hyperlink w:anchor="Par418" w:history="1">
        <w:r w:rsidRPr="000B73A8">
          <w:rPr>
            <w:rFonts w:ascii="Times New Roman" w:hAnsi="Times New Roman" w:cs="Times New Roman"/>
            <w:color w:val="0000FF"/>
            <w:sz w:val="28"/>
            <w:szCs w:val="28"/>
          </w:rPr>
          <w:t>разделе 9</w:t>
        </w:r>
      </w:hyperlink>
      <w:r w:rsidRPr="000B73A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7.4. С целью стимулирования к качественному результату труда, к повышению эффективности осуществления профессиональной деятельности и поощр</w:t>
      </w:r>
      <w:r>
        <w:rPr>
          <w:rFonts w:ascii="Times New Roman" w:hAnsi="Times New Roman" w:cs="Times New Roman"/>
          <w:sz w:val="28"/>
          <w:szCs w:val="28"/>
        </w:rPr>
        <w:t>ения за выполненную работу рабочим</w:t>
      </w:r>
      <w:r w:rsidRPr="000B73A8">
        <w:rPr>
          <w:rFonts w:ascii="Times New Roman" w:hAnsi="Times New Roman" w:cs="Times New Roman"/>
          <w:sz w:val="28"/>
          <w:szCs w:val="28"/>
        </w:rPr>
        <w:t xml:space="preserve"> устанавливаются следующие стимулирующие выплаты: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7.4.1</w:t>
      </w:r>
      <w:r w:rsidRPr="000B73A8">
        <w:rPr>
          <w:rFonts w:ascii="Times New Roman" w:hAnsi="Times New Roman" w:cs="Times New Roman"/>
          <w:sz w:val="28"/>
          <w:szCs w:val="28"/>
        </w:rPr>
        <w:t>. надбавка за выполнение важных (особо важных) и ответственных (особо ответственных) работ;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7.4.2</w:t>
      </w:r>
      <w:r w:rsidRPr="000B73A8">
        <w:rPr>
          <w:rFonts w:ascii="Times New Roman" w:hAnsi="Times New Roman" w:cs="Times New Roman"/>
          <w:sz w:val="28"/>
          <w:szCs w:val="28"/>
        </w:rPr>
        <w:t>. поощрительная выплата по итогам работы (за месяц, квартал, год);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7.4.3</w:t>
      </w:r>
      <w:r w:rsidRPr="000B73A8">
        <w:rPr>
          <w:rFonts w:ascii="Times New Roman" w:hAnsi="Times New Roman" w:cs="Times New Roman"/>
          <w:sz w:val="28"/>
          <w:szCs w:val="28"/>
        </w:rPr>
        <w:t>. единовременная поощрительная выплата;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7.4.4</w:t>
      </w:r>
      <w:r w:rsidRPr="000B73A8">
        <w:rPr>
          <w:rFonts w:ascii="Times New Roman" w:hAnsi="Times New Roman" w:cs="Times New Roman"/>
          <w:sz w:val="28"/>
          <w:szCs w:val="28"/>
        </w:rPr>
        <w:t>. поощрительная выплата за высокие результаты работы.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7.5. Порядок и условия установления стимулирующих выплат предусмотрены в </w:t>
      </w:r>
      <w:hyperlink w:anchor="Par478" w:history="1">
        <w:r w:rsidRPr="000B73A8">
          <w:rPr>
            <w:rFonts w:ascii="Times New Roman" w:hAnsi="Times New Roman" w:cs="Times New Roman"/>
            <w:color w:val="0000FF"/>
            <w:sz w:val="28"/>
            <w:szCs w:val="28"/>
          </w:rPr>
          <w:t>разделе 10</w:t>
        </w:r>
      </w:hyperlink>
      <w:r w:rsidRPr="000B73A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8. Порядок и условия оплаты труда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руководителей учреждений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0B73A8">
        <w:rPr>
          <w:rFonts w:ascii="Times New Roman" w:hAnsi="Times New Roman" w:cs="Times New Roman"/>
          <w:sz w:val="28"/>
          <w:szCs w:val="28"/>
        </w:rPr>
        <w:t>образования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и их заместителей, главного бухгалтера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8F7">
        <w:rPr>
          <w:rFonts w:ascii="Times New Roman" w:hAnsi="Times New Roman" w:cs="Times New Roman"/>
          <w:sz w:val="28"/>
          <w:szCs w:val="28"/>
        </w:rPr>
        <w:t xml:space="preserve">8.1. Должностные оклады руководителей учреждений </w:t>
      </w:r>
      <w:r w:rsidR="00513578" w:rsidRPr="00E208F7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E208F7">
        <w:rPr>
          <w:rFonts w:ascii="Times New Roman" w:hAnsi="Times New Roman" w:cs="Times New Roman"/>
          <w:sz w:val="28"/>
          <w:szCs w:val="28"/>
        </w:rPr>
        <w:t xml:space="preserve">образования устанавливаются в зависимости от группы по оплате труда руководителей (в соответствии с </w:t>
      </w:r>
      <w:hyperlink r:id="rId19" w:history="1">
        <w:r w:rsidRPr="00E208F7">
          <w:rPr>
            <w:rFonts w:ascii="Times New Roman" w:hAnsi="Times New Roman" w:cs="Times New Roman"/>
            <w:color w:val="0000FF"/>
            <w:sz w:val="28"/>
            <w:szCs w:val="28"/>
          </w:rPr>
          <w:t>приложениями 4</w:t>
        </w:r>
      </w:hyperlink>
      <w:r w:rsidRPr="00E208F7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E208F7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="00692CEA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692CEA" w:rsidRPr="00E927AD">
        <w:rPr>
          <w:rFonts w:ascii="Times New Roman" w:hAnsi="Times New Roman" w:cs="Times New Roman"/>
          <w:sz w:val="28"/>
          <w:szCs w:val="28"/>
        </w:rPr>
        <w:t>Положению</w:t>
      </w:r>
      <w:r w:rsidRPr="00E927AD">
        <w:rPr>
          <w:rFonts w:ascii="Times New Roman" w:hAnsi="Times New Roman" w:cs="Times New Roman"/>
          <w:sz w:val="28"/>
          <w:szCs w:val="28"/>
        </w:rPr>
        <w:t>)</w:t>
      </w:r>
      <w:r w:rsidRPr="00E208F7">
        <w:rPr>
          <w:rFonts w:ascii="Times New Roman" w:hAnsi="Times New Roman" w:cs="Times New Roman"/>
          <w:sz w:val="28"/>
          <w:szCs w:val="28"/>
        </w:rPr>
        <w:t xml:space="preserve"> в следующих размерах: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68"/>
      <w:bookmarkEnd w:id="6"/>
      <w:r w:rsidRPr="000B73A8">
        <w:rPr>
          <w:rFonts w:ascii="Times New Roman" w:hAnsi="Times New Roman" w:cs="Times New Roman"/>
          <w:sz w:val="28"/>
          <w:szCs w:val="28"/>
        </w:rPr>
        <w:t>8.1.1. До истечения срока действия квалификационной категории (по результатам прохождения аттестации):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134"/>
        <w:gridCol w:w="1134"/>
        <w:gridCol w:w="1134"/>
        <w:gridCol w:w="1134"/>
      </w:tblGrid>
      <w:tr w:rsidR="0092537F" w:rsidRPr="000B73A8" w:rsidTr="0092537F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0B73A8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8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0B73A8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8">
              <w:rPr>
                <w:rFonts w:ascii="Times New Roman" w:hAnsi="Times New Roman" w:cs="Times New Roman"/>
                <w:sz w:val="28"/>
                <w:szCs w:val="28"/>
              </w:rPr>
              <w:t>Должностные оклады по группам оплаты труда руководителей (руб.)</w:t>
            </w:r>
          </w:p>
        </w:tc>
      </w:tr>
      <w:tr w:rsidR="0092537F" w:rsidRPr="000B73A8" w:rsidTr="0092537F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0B73A8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0B73A8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0B73A8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8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0B73A8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8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0B73A8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8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</w:tr>
      <w:tr w:rsidR="0092537F" w:rsidRPr="000B73A8" w:rsidTr="0092537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0B73A8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8"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0B73A8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8">
              <w:rPr>
                <w:rFonts w:ascii="Times New Roman" w:hAnsi="Times New Roman" w:cs="Times New Roman"/>
                <w:sz w:val="28"/>
                <w:szCs w:val="28"/>
              </w:rPr>
              <w:t>11091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0B73A8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8">
              <w:rPr>
                <w:rFonts w:ascii="Times New Roman" w:hAnsi="Times New Roman" w:cs="Times New Roman"/>
                <w:sz w:val="28"/>
                <w:szCs w:val="28"/>
              </w:rPr>
              <w:t>10769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0B73A8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8">
              <w:rPr>
                <w:rFonts w:ascii="Times New Roman" w:hAnsi="Times New Roman" w:cs="Times New Roman"/>
                <w:sz w:val="28"/>
                <w:szCs w:val="28"/>
              </w:rPr>
              <w:t>10463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0B73A8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8">
              <w:rPr>
                <w:rFonts w:ascii="Times New Roman" w:hAnsi="Times New Roman" w:cs="Times New Roman"/>
                <w:sz w:val="28"/>
                <w:szCs w:val="28"/>
              </w:rPr>
              <w:t>10147</w:t>
            </w:r>
          </w:p>
        </w:tc>
      </w:tr>
    </w:tbl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8.1.2. По истечении срока действия квалификационной категории: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134"/>
        <w:gridCol w:w="1134"/>
        <w:gridCol w:w="1134"/>
        <w:gridCol w:w="1134"/>
      </w:tblGrid>
      <w:tr w:rsidR="0092537F" w:rsidRPr="000B73A8" w:rsidTr="0092537F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0B73A8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8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0B73A8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8">
              <w:rPr>
                <w:rFonts w:ascii="Times New Roman" w:hAnsi="Times New Roman" w:cs="Times New Roman"/>
                <w:sz w:val="28"/>
                <w:szCs w:val="28"/>
              </w:rPr>
              <w:t>Должностные оклады по группам оплаты труда руководителей (руб.)</w:t>
            </w:r>
          </w:p>
        </w:tc>
      </w:tr>
      <w:tr w:rsidR="0092537F" w:rsidRPr="000B73A8" w:rsidTr="0092537F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0B73A8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0B73A8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0B73A8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8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0B73A8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8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0B73A8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8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</w:tr>
      <w:tr w:rsidR="0092537F" w:rsidRPr="000B73A8" w:rsidTr="0092537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0B73A8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8"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0B73A8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8">
              <w:rPr>
                <w:rFonts w:ascii="Times New Roman" w:hAnsi="Times New Roman" w:cs="Times New Roman"/>
                <w:sz w:val="28"/>
                <w:szCs w:val="28"/>
              </w:rPr>
              <w:t>15527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0B73A8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8">
              <w:rPr>
                <w:rFonts w:ascii="Times New Roman" w:hAnsi="Times New Roman" w:cs="Times New Roman"/>
                <w:sz w:val="28"/>
                <w:szCs w:val="28"/>
              </w:rPr>
              <w:t>14000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0B73A8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8">
              <w:rPr>
                <w:rFonts w:ascii="Times New Roman" w:hAnsi="Times New Roman" w:cs="Times New Roman"/>
                <w:sz w:val="28"/>
                <w:szCs w:val="28"/>
              </w:rPr>
              <w:t>12557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0B73A8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8">
              <w:rPr>
                <w:rFonts w:ascii="Times New Roman" w:hAnsi="Times New Roman" w:cs="Times New Roman"/>
                <w:sz w:val="28"/>
                <w:szCs w:val="28"/>
              </w:rPr>
              <w:t>11162</w:t>
            </w:r>
          </w:p>
        </w:tc>
      </w:tr>
    </w:tbl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В случае, когда срок прекращения действия квалификационной категории у заместителей руководителя наступает позже срока прекращения действия квалификационной категории у руководителя, должностные оклады заместителям руководителя до окончания срока действия у них квалификационной категории определяются исходя из должностного оклада руководителя в соответствии с </w:t>
      </w:r>
      <w:hyperlink w:anchor="Par368" w:history="1">
        <w:r w:rsidRPr="000B73A8">
          <w:rPr>
            <w:rFonts w:ascii="Times New Roman" w:hAnsi="Times New Roman" w:cs="Times New Roman"/>
            <w:color w:val="0000FF"/>
            <w:sz w:val="28"/>
            <w:szCs w:val="28"/>
          </w:rPr>
          <w:t>подпунктом 8.1.1</w:t>
        </w:r>
      </w:hyperlink>
      <w:r w:rsidRPr="000B73A8">
        <w:rPr>
          <w:rFonts w:ascii="Times New Roman" w:hAnsi="Times New Roman" w:cs="Times New Roman"/>
          <w:sz w:val="28"/>
          <w:szCs w:val="28"/>
        </w:rPr>
        <w:t xml:space="preserve"> </w:t>
      </w:r>
      <w:r w:rsidR="00513578" w:rsidRPr="007463F5">
        <w:rPr>
          <w:rFonts w:ascii="Times New Roman" w:hAnsi="Times New Roman" w:cs="Times New Roman"/>
          <w:sz w:val="28"/>
          <w:szCs w:val="28"/>
        </w:rPr>
        <w:t xml:space="preserve">пункта 8.1 </w:t>
      </w:r>
      <w:r w:rsidRPr="007463F5">
        <w:rPr>
          <w:rFonts w:ascii="Times New Roman" w:hAnsi="Times New Roman" w:cs="Times New Roman"/>
          <w:sz w:val="28"/>
          <w:szCs w:val="28"/>
        </w:rPr>
        <w:t>настоящего</w:t>
      </w:r>
      <w:r w:rsidR="00E927AD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0B73A8">
        <w:rPr>
          <w:rFonts w:ascii="Times New Roman" w:hAnsi="Times New Roman" w:cs="Times New Roman"/>
          <w:sz w:val="28"/>
          <w:szCs w:val="28"/>
        </w:rPr>
        <w:t>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8.2. Должностные оклады заместителей руководителей, главного бухгалтера устанавливаются на 10 - 30% ниже должностного оклада руководителя.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8F7">
        <w:rPr>
          <w:rFonts w:ascii="Times New Roman" w:hAnsi="Times New Roman" w:cs="Times New Roman"/>
          <w:sz w:val="28"/>
          <w:szCs w:val="28"/>
        </w:rPr>
        <w:t xml:space="preserve">8.3. С учетом условий труда руководителю учреждения </w:t>
      </w:r>
      <w:r w:rsidR="00513578" w:rsidRPr="00E208F7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E208F7">
        <w:rPr>
          <w:rFonts w:ascii="Times New Roman" w:hAnsi="Times New Roman" w:cs="Times New Roman"/>
          <w:sz w:val="28"/>
          <w:szCs w:val="28"/>
        </w:rPr>
        <w:t>образования и его заместителям, главному бухгалтеру устанавливаются следующие компенсационные выплаты: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8.3.1. надбавка за особые условия труда;</w:t>
      </w:r>
    </w:p>
    <w:p w:rsidR="00E208F7" w:rsidRPr="00E208F7" w:rsidRDefault="00E208F7" w:rsidP="00E20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8F7">
        <w:rPr>
          <w:rFonts w:ascii="Times New Roman" w:hAnsi="Times New Roman" w:cs="Times New Roman"/>
          <w:sz w:val="28"/>
          <w:szCs w:val="28"/>
        </w:rPr>
        <w:t>8.3.2. надбавка работникам - молодым специалистам;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8.3.3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совмещение профессий (должностей);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8.3.4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расширение зон обслуживания;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8.3.5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увеличение объема работы или исполнение обязанностей временно отсутствующего работника (рабочего) без освобождения от работы, определенной трудовым договором;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8.3.6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работу в ночное время;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8.3.7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работу в выходные и нерабочие праздничные дни;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8.3.8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сверхурочную работу;</w:t>
      </w:r>
    </w:p>
    <w:p w:rsidR="0092537F" w:rsidRPr="000B73A8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8.3.9</w:t>
      </w:r>
      <w:r w:rsidR="0092537F" w:rsidRPr="000B73A8">
        <w:rPr>
          <w:rFonts w:ascii="Times New Roman" w:hAnsi="Times New Roman" w:cs="Times New Roman"/>
          <w:sz w:val="28"/>
          <w:szCs w:val="28"/>
        </w:rPr>
        <w:t>. надбавка за квалификационную категорию.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8.4. Порядок и условия установления компенсационных выплат предусмотрены в </w:t>
      </w:r>
      <w:hyperlink w:anchor="Par418" w:history="1">
        <w:r w:rsidRPr="000B73A8">
          <w:rPr>
            <w:rFonts w:ascii="Times New Roman" w:hAnsi="Times New Roman" w:cs="Times New Roman"/>
            <w:color w:val="0000FF"/>
            <w:sz w:val="28"/>
            <w:szCs w:val="28"/>
          </w:rPr>
          <w:t>разделе 9</w:t>
        </w:r>
      </w:hyperlink>
      <w:r w:rsidRPr="000B73A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8.5. С целью стимулирования к качественному результату труда, к повышению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выплаты: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8.5.1. надбавка за присвоение ученой степени по соответствующему профилю, почетного звания по соответствующему профилю и награждение почетным знаком по соответствующему профилю;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8.5.2. персональная поощрительная выплата;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8.5.3. надбавка за выполнение важных (особо важных) и ответственных (особо ответственных) работ;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8.5.4. поощрительная выплата по итогам работы (за месяц, квартал, год);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8.5.5. единовременная поощрительная выплата;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8.5.6. поощрительная выплата за высокие результаты работы.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8.6. Порядок и условия установления стимулирующих выплат предусмотрены в </w:t>
      </w:r>
      <w:hyperlink w:anchor="Par478" w:history="1">
        <w:r w:rsidRPr="000B73A8">
          <w:rPr>
            <w:rFonts w:ascii="Times New Roman" w:hAnsi="Times New Roman" w:cs="Times New Roman"/>
            <w:color w:val="0000FF"/>
            <w:sz w:val="28"/>
            <w:szCs w:val="28"/>
          </w:rPr>
          <w:t>разделе 10</w:t>
        </w:r>
      </w:hyperlink>
      <w:r w:rsidRPr="000B73A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43B" w:rsidRDefault="00C0543B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43B" w:rsidRDefault="00C0543B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43B" w:rsidRDefault="00C0543B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418"/>
      <w:bookmarkEnd w:id="7"/>
      <w:r w:rsidRPr="000B73A8">
        <w:rPr>
          <w:rFonts w:ascii="Times New Roman" w:hAnsi="Times New Roman" w:cs="Times New Roman"/>
          <w:sz w:val="28"/>
          <w:szCs w:val="28"/>
        </w:rPr>
        <w:t>9. Порядок и условия установления компенсационных выплат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9.1. К компенсационным выплатам относятся следующие доплаты и надбавки:</w:t>
      </w:r>
    </w:p>
    <w:p w:rsidR="00E208F7" w:rsidRPr="00E208F7" w:rsidRDefault="0092537F" w:rsidP="00E20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8F7">
        <w:rPr>
          <w:rFonts w:ascii="Times New Roman" w:hAnsi="Times New Roman" w:cs="Times New Roman"/>
          <w:sz w:val="28"/>
          <w:szCs w:val="28"/>
        </w:rPr>
        <w:t xml:space="preserve">9.1.1. </w:t>
      </w:r>
      <w:r w:rsidR="00E208F7" w:rsidRPr="00E208F7">
        <w:rPr>
          <w:rFonts w:ascii="Times New Roman" w:hAnsi="Times New Roman" w:cs="Times New Roman"/>
          <w:sz w:val="28"/>
          <w:szCs w:val="28"/>
        </w:rPr>
        <w:t>доплата работникам (рабочим), занятым на работах с вредными и (или) опасными условиями труда;</w:t>
      </w:r>
    </w:p>
    <w:p w:rsidR="0092537F" w:rsidRPr="00E208F7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8F7">
        <w:rPr>
          <w:rFonts w:ascii="Times New Roman" w:hAnsi="Times New Roman" w:cs="Times New Roman"/>
          <w:sz w:val="28"/>
          <w:szCs w:val="28"/>
        </w:rPr>
        <w:t>9.1.2. доплата за особые условия труда;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8F7">
        <w:rPr>
          <w:rFonts w:ascii="Times New Roman" w:hAnsi="Times New Roman" w:cs="Times New Roman"/>
          <w:sz w:val="28"/>
          <w:szCs w:val="28"/>
        </w:rPr>
        <w:t>9.1.3. надбавка за спортивные результаты</w:t>
      </w:r>
      <w:r w:rsidRPr="000B73A8">
        <w:rPr>
          <w:rFonts w:ascii="Times New Roman" w:hAnsi="Times New Roman" w:cs="Times New Roman"/>
          <w:sz w:val="28"/>
          <w:szCs w:val="28"/>
        </w:rPr>
        <w:t>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9.1.4. надбавка за обеспечение высококачественного учебно-тренировочного процесса при подготовке высококвалифицированного учащегося-спортсмена;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9.1.5</w:t>
      </w:r>
      <w:r w:rsidRPr="000B73A8">
        <w:rPr>
          <w:rFonts w:ascii="Times New Roman" w:hAnsi="Times New Roman" w:cs="Times New Roman"/>
          <w:sz w:val="28"/>
          <w:szCs w:val="28"/>
        </w:rPr>
        <w:t>. доплата за совмещение профессий (должностей);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9.1.6</w:t>
      </w:r>
      <w:r w:rsidRPr="000B73A8">
        <w:rPr>
          <w:rFonts w:ascii="Times New Roman" w:hAnsi="Times New Roman" w:cs="Times New Roman"/>
          <w:sz w:val="28"/>
          <w:szCs w:val="28"/>
        </w:rPr>
        <w:t>. доплата за расширение зон обслуживания;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9.1.7</w:t>
      </w:r>
      <w:r w:rsidRPr="000B73A8">
        <w:rPr>
          <w:rFonts w:ascii="Times New Roman" w:hAnsi="Times New Roman" w:cs="Times New Roman"/>
          <w:sz w:val="28"/>
          <w:szCs w:val="28"/>
        </w:rPr>
        <w:t>. доплата за увеличение объема работы или исполнение обязанностей временно отсутствующего работника (рабочего) без освобождения от работы, определенной трудовым договором;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9.1.8</w:t>
      </w:r>
      <w:r w:rsidRPr="000B73A8">
        <w:rPr>
          <w:rFonts w:ascii="Times New Roman" w:hAnsi="Times New Roman" w:cs="Times New Roman"/>
          <w:sz w:val="28"/>
          <w:szCs w:val="28"/>
        </w:rPr>
        <w:t>. доплата за работу в ночное время;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9.1.9</w:t>
      </w:r>
      <w:r w:rsidRPr="000B73A8">
        <w:rPr>
          <w:rFonts w:ascii="Times New Roman" w:hAnsi="Times New Roman" w:cs="Times New Roman"/>
          <w:sz w:val="28"/>
          <w:szCs w:val="28"/>
        </w:rPr>
        <w:t>. доплата за работу в выходные и нерабочие праздничные дни;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9.1.10</w:t>
      </w:r>
      <w:r w:rsidRPr="000B73A8">
        <w:rPr>
          <w:rFonts w:ascii="Times New Roman" w:hAnsi="Times New Roman" w:cs="Times New Roman"/>
          <w:sz w:val="28"/>
          <w:szCs w:val="28"/>
        </w:rPr>
        <w:t>. доплата за сверхурочную работу;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9.1.11</w:t>
      </w:r>
      <w:r w:rsidRPr="000B73A8">
        <w:rPr>
          <w:rFonts w:ascii="Times New Roman" w:hAnsi="Times New Roman" w:cs="Times New Roman"/>
          <w:sz w:val="28"/>
          <w:szCs w:val="28"/>
        </w:rPr>
        <w:t>. надбавка за квалификационную категорию;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9.1.12</w:t>
      </w:r>
      <w:r w:rsidRPr="000B73A8">
        <w:rPr>
          <w:rFonts w:ascii="Times New Roman" w:hAnsi="Times New Roman" w:cs="Times New Roman"/>
          <w:sz w:val="28"/>
          <w:szCs w:val="28"/>
        </w:rPr>
        <w:t>. надбавка работникам - молодым специалистам.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9.2. Компенсационные выплаты устанавливаются к должностным окладам (окладам) работников (рабочих) учреждений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0B73A8">
        <w:rPr>
          <w:rFonts w:ascii="Times New Roman" w:hAnsi="Times New Roman" w:cs="Times New Roman"/>
          <w:sz w:val="28"/>
          <w:szCs w:val="28"/>
        </w:rPr>
        <w:t>образования без учета других доплат и надбавок к должностному окладу (окладу).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Перечень компенсационных выплат, размер и условия их осуществления фиксируются в коллективных договорах, соглашениях, локальных нормативных актах.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9.3. </w:t>
      </w:r>
      <w:r>
        <w:rPr>
          <w:rFonts w:ascii="Times New Roman" w:hAnsi="Times New Roman" w:cs="Times New Roman"/>
          <w:sz w:val="28"/>
          <w:szCs w:val="28"/>
        </w:rPr>
        <w:t>Доплата работникам (рабочим), занятым на работах с вредными и (или) опасными условиями труда, устанавливается по результатам специальной оценки условий труда.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 (рабочим), занятым на тяжелых работах и работах с вредными условиями труда, производится доплата в размере 4% к окладу за фактически отработанное время в этих условиях.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введения новой системы оплаты труда указанная доплата устанавливается всем работникам, получавшим ее ранее. При этом работодатель учреждения дополнительного образования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труда. Если по итогам специальной оценки условий труда на рабочем 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или 2 классы условий труда, то указанная доплата в учреждениях дополнительного образования снимается.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9.4. Доплата за особые условия труда в </w:t>
      </w:r>
      <w:r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0B73A8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0B73A8">
        <w:rPr>
          <w:rFonts w:ascii="Times New Roman" w:hAnsi="Times New Roman" w:cs="Times New Roman"/>
          <w:sz w:val="28"/>
          <w:szCs w:val="28"/>
        </w:rPr>
        <w:t xml:space="preserve">образования устанавливается педагогическим и другим работникам (за исключением руководителей учреждений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0B73A8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и их заместителей) за специфику работы в отдельных учреждениях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0B73A8">
        <w:rPr>
          <w:rFonts w:ascii="Times New Roman" w:hAnsi="Times New Roman" w:cs="Times New Roman"/>
          <w:sz w:val="28"/>
          <w:szCs w:val="28"/>
        </w:rPr>
        <w:t>образования в следующих размерах и случаях:</w:t>
      </w:r>
    </w:p>
    <w:p w:rsidR="00E208F7" w:rsidRPr="00E208F7" w:rsidRDefault="00E208F7" w:rsidP="00E20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9.4.1. </w:t>
      </w:r>
      <w:r w:rsidRPr="00E208F7">
        <w:rPr>
          <w:rFonts w:ascii="Times New Roman" w:hAnsi="Times New Roman" w:cs="Times New Roman"/>
          <w:sz w:val="28"/>
          <w:szCs w:val="28"/>
        </w:rPr>
        <w:t xml:space="preserve">в размере 10% должностного оклада - педагогическим и другим работникам за работу в специальных (коррекционных) образовательных учреждениях (отделениях, классах, группах) для обучающихся, воспитанников с отклонениями в развитии (в том числе с задержкой психического развития). Конкретный перечень работников, которым могут быть установлены доплаты к должностному окладу (окладу), определяется руководителем учреждения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E208F7">
        <w:rPr>
          <w:rFonts w:ascii="Times New Roman" w:hAnsi="Times New Roman" w:cs="Times New Roman"/>
          <w:sz w:val="28"/>
          <w:szCs w:val="28"/>
        </w:rPr>
        <w:t>образования по согласованию с органом управления, обеспечивающим демократический, государственно-общественный характер управления образованием, с учетом мнения профсоюзной организации в зависимости от степени и продолжительности общения с обучающимися (воспитанниками), имеющими отклонения в развитии;</w:t>
      </w:r>
    </w:p>
    <w:p w:rsidR="0092537F" w:rsidRPr="00E208F7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8F7">
        <w:rPr>
          <w:rFonts w:ascii="Times New Roman" w:hAnsi="Times New Roman" w:cs="Times New Roman"/>
          <w:sz w:val="28"/>
          <w:szCs w:val="28"/>
        </w:rPr>
        <w:t>9.4.2</w:t>
      </w:r>
      <w:r w:rsidR="0092537F" w:rsidRPr="00E208F7">
        <w:rPr>
          <w:rFonts w:ascii="Times New Roman" w:hAnsi="Times New Roman" w:cs="Times New Roman"/>
          <w:sz w:val="28"/>
          <w:szCs w:val="28"/>
        </w:rPr>
        <w:t>. в размере 5% от должностного оклада - тренерам-преподавателям учреждений дополнительного образования спортивной направленности за осуществление в рамках учебных программ тренировочной и спортивной работы с детьми-инвалидами за каждого обучающегося в группе;</w:t>
      </w:r>
    </w:p>
    <w:p w:rsidR="0092537F" w:rsidRPr="00E208F7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8F7">
        <w:rPr>
          <w:rFonts w:ascii="Times New Roman" w:hAnsi="Times New Roman" w:cs="Times New Roman"/>
          <w:sz w:val="28"/>
          <w:szCs w:val="28"/>
        </w:rPr>
        <w:t>9.4.3</w:t>
      </w:r>
      <w:r w:rsidR="0092537F" w:rsidRPr="00E208F7">
        <w:rPr>
          <w:rFonts w:ascii="Times New Roman" w:hAnsi="Times New Roman" w:cs="Times New Roman"/>
          <w:sz w:val="28"/>
          <w:szCs w:val="28"/>
        </w:rPr>
        <w:t xml:space="preserve">. в размере 15% от должностного оклада - инструкторам-методистам учреждений дополнительного образования спортивной </w:t>
      </w:r>
      <w:proofErr w:type="gramStart"/>
      <w:r w:rsidR="0092537F" w:rsidRPr="00E208F7">
        <w:rPr>
          <w:rFonts w:ascii="Times New Roman" w:hAnsi="Times New Roman" w:cs="Times New Roman"/>
          <w:sz w:val="28"/>
          <w:szCs w:val="28"/>
        </w:rPr>
        <w:t>направленности</w:t>
      </w:r>
      <w:proofErr w:type="gramEnd"/>
      <w:r w:rsidR="0092537F" w:rsidRPr="00E208F7">
        <w:rPr>
          <w:rFonts w:ascii="Times New Roman" w:hAnsi="Times New Roman" w:cs="Times New Roman"/>
          <w:sz w:val="28"/>
          <w:szCs w:val="28"/>
        </w:rPr>
        <w:t xml:space="preserve"> за каждую группу обучающихся, сформированную из детей-инвалидов.</w:t>
      </w:r>
    </w:p>
    <w:p w:rsidR="0092537F" w:rsidRDefault="00D317E3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 Надбавка за спортивные результаты устанавливается в</w:t>
      </w:r>
      <w:r w:rsidR="0092537F" w:rsidRPr="00E208F7">
        <w:rPr>
          <w:rFonts w:ascii="Times New Roman" w:hAnsi="Times New Roman" w:cs="Times New Roman"/>
          <w:sz w:val="28"/>
          <w:szCs w:val="28"/>
        </w:rPr>
        <w:t xml:space="preserve"> размере 15% от должностного оклада - инструкторам-методистам (включая старшего), тренерам-преподавателям (включая старшего) учреждений дополнительного образования спортивной </w:t>
      </w:r>
      <w:proofErr w:type="gramStart"/>
      <w:r w:rsidR="0092537F" w:rsidRPr="00E208F7">
        <w:rPr>
          <w:rFonts w:ascii="Times New Roman" w:hAnsi="Times New Roman" w:cs="Times New Roman"/>
          <w:sz w:val="28"/>
          <w:szCs w:val="28"/>
        </w:rPr>
        <w:t>направленности</w:t>
      </w:r>
      <w:proofErr w:type="gramEnd"/>
      <w:r w:rsidR="0092537F" w:rsidRPr="00E208F7">
        <w:rPr>
          <w:rFonts w:ascii="Times New Roman" w:hAnsi="Times New Roman" w:cs="Times New Roman"/>
          <w:sz w:val="28"/>
          <w:szCs w:val="28"/>
        </w:rPr>
        <w:t xml:space="preserve"> за спортивные результаты обучающихся, которые на протяжении последних пяти лет показывают высокие спортивные достижения, и учреждений, подготовивших за указанный период не ме</w:t>
      </w:r>
      <w:r>
        <w:rPr>
          <w:rFonts w:ascii="Times New Roman" w:hAnsi="Times New Roman" w:cs="Times New Roman"/>
          <w:sz w:val="28"/>
          <w:szCs w:val="28"/>
        </w:rPr>
        <w:t>нее пяти мастеров спорта России.</w:t>
      </w:r>
    </w:p>
    <w:p w:rsidR="00946445" w:rsidRDefault="00E208F7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D317E3">
        <w:rPr>
          <w:rFonts w:ascii="Times New Roman" w:hAnsi="Times New Roman" w:cs="Times New Roman"/>
          <w:sz w:val="28"/>
          <w:szCs w:val="28"/>
        </w:rPr>
        <w:t>6</w:t>
      </w:r>
      <w:r w:rsidR="0092537F">
        <w:rPr>
          <w:rFonts w:ascii="Times New Roman" w:hAnsi="Times New Roman" w:cs="Times New Roman"/>
          <w:sz w:val="28"/>
          <w:szCs w:val="28"/>
        </w:rPr>
        <w:t>.</w:t>
      </w:r>
      <w:r w:rsidR="0092537F" w:rsidRPr="000B73A8">
        <w:rPr>
          <w:rFonts w:ascii="Times New Roman" w:hAnsi="Times New Roman" w:cs="Times New Roman"/>
          <w:sz w:val="28"/>
          <w:szCs w:val="28"/>
        </w:rPr>
        <w:t xml:space="preserve"> Надбавка за обеспечение высококачественного учебно-тренировочного процесса при подготовке высококвалифициро</w:t>
      </w:r>
      <w:r w:rsidR="0092537F">
        <w:rPr>
          <w:rFonts w:ascii="Times New Roman" w:hAnsi="Times New Roman" w:cs="Times New Roman"/>
          <w:sz w:val="28"/>
          <w:szCs w:val="28"/>
        </w:rPr>
        <w:t xml:space="preserve">ванного учащегося-спортсмена в </w:t>
      </w:r>
      <w:r w:rsidR="0092537F" w:rsidRPr="000B73A8">
        <w:rPr>
          <w:rFonts w:ascii="Times New Roman" w:hAnsi="Times New Roman" w:cs="Times New Roman"/>
          <w:sz w:val="28"/>
          <w:szCs w:val="28"/>
        </w:rPr>
        <w:t xml:space="preserve">учреждениях дополнительного образования спортивной направленности устанавливается специалистам и служащим при условии их непосредственного участия в обеспечении высококачественного учебно-тренировочного процесса не менее трех лет в соответствии с </w:t>
      </w:r>
      <w:hyperlink r:id="rId21" w:history="1">
        <w:r w:rsidR="00513578" w:rsidRPr="00946445">
          <w:rPr>
            <w:rFonts w:ascii="Times New Roman" w:hAnsi="Times New Roman" w:cs="Times New Roman"/>
            <w:color w:val="0000FF"/>
            <w:sz w:val="28"/>
            <w:szCs w:val="28"/>
          </w:rPr>
          <w:t>приложением</w:t>
        </w:r>
      </w:hyperlink>
      <w:r w:rsidR="00513578" w:rsidRPr="00946445">
        <w:rPr>
          <w:rFonts w:ascii="Times New Roman" w:hAnsi="Times New Roman" w:cs="Times New Roman"/>
          <w:color w:val="0000FF"/>
          <w:sz w:val="28"/>
          <w:szCs w:val="28"/>
        </w:rPr>
        <w:t xml:space="preserve"> № 3</w:t>
      </w:r>
      <w:r w:rsidR="00E927AD">
        <w:rPr>
          <w:rFonts w:ascii="Times New Roman" w:hAnsi="Times New Roman" w:cs="Times New Roman"/>
          <w:color w:val="0000FF"/>
          <w:sz w:val="28"/>
          <w:szCs w:val="28"/>
        </w:rPr>
        <w:t xml:space="preserve"> к настоящему Положению</w:t>
      </w:r>
      <w:r w:rsidR="0092537F" w:rsidRPr="00946445">
        <w:rPr>
          <w:rFonts w:ascii="Times New Roman" w:hAnsi="Times New Roman" w:cs="Times New Roman"/>
          <w:sz w:val="28"/>
          <w:szCs w:val="28"/>
        </w:rPr>
        <w:t>.</w:t>
      </w:r>
      <w:r w:rsidR="005135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37F" w:rsidRPr="000B73A8" w:rsidRDefault="00D317E3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9.7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совмещение профессий (должностей) устанавливается работнику (рабочему) при совмещении им профессий (должностей).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92537F" w:rsidRPr="000B73A8" w:rsidRDefault="00D317E3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9.8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расширение зон обслуживания устанавливается работнику (рабочему) при расширении зон обслуживания.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92537F" w:rsidRPr="000B73A8" w:rsidRDefault="00D317E3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9.9</w:t>
      </w:r>
      <w:r w:rsidR="0092537F" w:rsidRPr="000B73A8">
        <w:rPr>
          <w:rFonts w:ascii="Times New Roman" w:hAnsi="Times New Roman" w:cs="Times New Roman"/>
          <w:sz w:val="28"/>
          <w:szCs w:val="28"/>
        </w:rPr>
        <w:t xml:space="preserve">. Доплата за увеличение объема работы или исполнение обязанностей временно отсутствующего работника (рабочего) без освобождения от работы, </w:t>
      </w:r>
      <w:r w:rsidR="0092537F" w:rsidRPr="000B73A8">
        <w:rPr>
          <w:rFonts w:ascii="Times New Roman" w:hAnsi="Times New Roman" w:cs="Times New Roman"/>
          <w:sz w:val="28"/>
          <w:szCs w:val="28"/>
        </w:rPr>
        <w:lastRenderedPageBreak/>
        <w:t>определенной трудовым договором, устанавливается работнику (рабочему)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92537F" w:rsidRPr="000B73A8" w:rsidRDefault="00D317E3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9.10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работу в ночное время производится работникам (рабочим) за каждый час работы в ночное время в размере 20% часовой ставки должностного оклада (оклада), рассчитанного за каждый час работы в ночное время.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Ночным считается время с 22 часов до 6 часов.</w:t>
      </w:r>
    </w:p>
    <w:p w:rsidR="0092537F" w:rsidRPr="000B73A8" w:rsidRDefault="00D317E3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9.11</w:t>
      </w:r>
      <w:r w:rsidR="0092537F" w:rsidRPr="000B73A8">
        <w:rPr>
          <w:rFonts w:ascii="Times New Roman" w:hAnsi="Times New Roman" w:cs="Times New Roman"/>
          <w:sz w:val="28"/>
          <w:szCs w:val="28"/>
        </w:rPr>
        <w:t xml:space="preserve">. Доплата за работу в выходные и нерабочие праздничные дни производится работникам (рабочим), привлекаемым к работе в выходные и нерабочие праздничные дни, в соответствии со </w:t>
      </w:r>
      <w:hyperlink r:id="rId22" w:history="1">
        <w:r w:rsidR="0092537F" w:rsidRPr="000B73A8">
          <w:rPr>
            <w:rFonts w:ascii="Times New Roman" w:hAnsi="Times New Roman" w:cs="Times New Roman"/>
            <w:color w:val="0000FF"/>
            <w:sz w:val="28"/>
            <w:szCs w:val="28"/>
          </w:rPr>
          <w:t>статьей 153</w:t>
        </w:r>
      </w:hyperlink>
      <w:r w:rsidR="0092537F" w:rsidRPr="000B73A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92537F" w:rsidRPr="000B73A8" w:rsidRDefault="00D317E3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9.12</w:t>
      </w:r>
      <w:r w:rsidR="0092537F" w:rsidRPr="000B73A8">
        <w:rPr>
          <w:rFonts w:ascii="Times New Roman" w:hAnsi="Times New Roman" w:cs="Times New Roman"/>
          <w:sz w:val="28"/>
          <w:szCs w:val="28"/>
        </w:rPr>
        <w:t>. Доплата за сверхурочную работу работникам (рабочим), привлекаемым к сверхурочной работе в соответствии с трудовым законодательством, производится за первые два часа работы не менее чем в полуторном размере, за последующие часы - не менее чем в двойном размере.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Конкретные размеры оплаты за сверхурочную работу определяются коллективным договором, локальным нормативным актом или трудовым договором.</w:t>
      </w:r>
    </w:p>
    <w:p w:rsidR="0092537F" w:rsidRDefault="00D317E3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9.13</w:t>
      </w:r>
      <w:r w:rsidR="0092537F" w:rsidRPr="000B73A8">
        <w:rPr>
          <w:rFonts w:ascii="Times New Roman" w:hAnsi="Times New Roman" w:cs="Times New Roman"/>
          <w:sz w:val="28"/>
          <w:szCs w:val="28"/>
        </w:rPr>
        <w:t xml:space="preserve">. Надбавка за квалификационную категорию </w:t>
      </w:r>
      <w:r w:rsidR="0092537F">
        <w:rPr>
          <w:rFonts w:ascii="Times New Roman" w:hAnsi="Times New Roman" w:cs="Times New Roman"/>
          <w:sz w:val="28"/>
          <w:szCs w:val="28"/>
        </w:rPr>
        <w:t>устанавливается в следующих размерах:</w:t>
      </w:r>
    </w:p>
    <w:p w:rsidR="0092537F" w:rsidRDefault="00D317E3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9.13</w:t>
      </w:r>
      <w:r w:rsidR="0092537F">
        <w:rPr>
          <w:rFonts w:ascii="Times New Roman" w:hAnsi="Times New Roman" w:cs="Times New Roman"/>
          <w:sz w:val="28"/>
          <w:szCs w:val="28"/>
        </w:rPr>
        <w:t xml:space="preserve">.1. </w:t>
      </w:r>
      <w:r w:rsidR="0092537F" w:rsidRPr="000B73A8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92537F">
        <w:rPr>
          <w:rFonts w:ascii="Times New Roman" w:hAnsi="Times New Roman" w:cs="Times New Roman"/>
          <w:sz w:val="28"/>
          <w:szCs w:val="28"/>
        </w:rPr>
        <w:t>у</w:t>
      </w:r>
      <w:r w:rsidR="0092537F" w:rsidRPr="000B73A8">
        <w:rPr>
          <w:rFonts w:ascii="Times New Roman" w:hAnsi="Times New Roman" w:cs="Times New Roman"/>
          <w:sz w:val="28"/>
          <w:szCs w:val="28"/>
        </w:rPr>
        <w:t>чрежде</w:t>
      </w:r>
      <w:r w:rsidR="0092537F">
        <w:rPr>
          <w:rFonts w:ascii="Times New Roman" w:hAnsi="Times New Roman" w:cs="Times New Roman"/>
          <w:sz w:val="28"/>
          <w:szCs w:val="28"/>
        </w:rPr>
        <w:t>ний дополнительного образования, за исключением педагогических работников</w:t>
      </w:r>
      <w:r w:rsidR="0092537F" w:rsidRPr="000B73A8">
        <w:rPr>
          <w:rFonts w:ascii="Times New Roman" w:hAnsi="Times New Roman" w:cs="Times New Roman"/>
          <w:sz w:val="28"/>
          <w:szCs w:val="28"/>
        </w:rPr>
        <w:t>: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40% от должностного оклада - при наличии высшей квалификационной категории;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15% от должностного оклада - при наличии первой квалификационной категории;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10% от должностного оклада - при наличии второй квалификационной категории.</w:t>
      </w:r>
    </w:p>
    <w:p w:rsidR="0092537F" w:rsidRDefault="00D317E3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9.13</w:t>
      </w:r>
      <w:r w:rsidR="0092537F">
        <w:rPr>
          <w:rFonts w:ascii="Times New Roman" w:hAnsi="Times New Roman" w:cs="Times New Roman"/>
          <w:sz w:val="28"/>
          <w:szCs w:val="28"/>
        </w:rPr>
        <w:t>.2. педагогическим работникам у</w:t>
      </w:r>
      <w:r w:rsidR="0092537F" w:rsidRPr="000B73A8">
        <w:rPr>
          <w:rFonts w:ascii="Times New Roman" w:hAnsi="Times New Roman" w:cs="Times New Roman"/>
          <w:sz w:val="28"/>
          <w:szCs w:val="28"/>
        </w:rPr>
        <w:t>чрежде</w:t>
      </w:r>
      <w:r w:rsidR="0092537F">
        <w:rPr>
          <w:rFonts w:ascii="Times New Roman" w:hAnsi="Times New Roman" w:cs="Times New Roman"/>
          <w:sz w:val="28"/>
          <w:szCs w:val="28"/>
        </w:rPr>
        <w:t>ний дополнительного образования: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1575"/>
        <w:gridCol w:w="2257"/>
        <w:gridCol w:w="2256"/>
      </w:tblGrid>
      <w:tr w:rsidR="0092537F" w:rsidTr="0092537F">
        <w:tc>
          <w:tcPr>
            <w:tcW w:w="3256" w:type="dxa"/>
            <w:vMerge w:val="restart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ПКГ</w:t>
            </w:r>
          </w:p>
        </w:tc>
        <w:tc>
          <w:tcPr>
            <w:tcW w:w="6088" w:type="dxa"/>
            <w:gridSpan w:val="3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Надбавка за квалификационную категорию, руб.</w:t>
            </w:r>
          </w:p>
        </w:tc>
      </w:tr>
      <w:tr w:rsidR="0092537F" w:rsidTr="0092537F">
        <w:tc>
          <w:tcPr>
            <w:tcW w:w="3256" w:type="dxa"/>
            <w:vMerge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257" w:type="dxa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56" w:type="dxa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</w:tr>
      <w:tr w:rsidR="0092537F" w:rsidTr="0092537F">
        <w:tc>
          <w:tcPr>
            <w:tcW w:w="3256" w:type="dxa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537F" w:rsidTr="0092537F">
        <w:tc>
          <w:tcPr>
            <w:tcW w:w="3256" w:type="dxa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575" w:type="dxa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2257" w:type="dxa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2686</w:t>
            </w:r>
          </w:p>
        </w:tc>
        <w:tc>
          <w:tcPr>
            <w:tcW w:w="2256" w:type="dxa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</w:tr>
      <w:tr w:rsidR="0092537F" w:rsidTr="0092537F">
        <w:tc>
          <w:tcPr>
            <w:tcW w:w="3256" w:type="dxa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575" w:type="dxa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4889</w:t>
            </w:r>
          </w:p>
        </w:tc>
        <w:tc>
          <w:tcPr>
            <w:tcW w:w="2257" w:type="dxa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2794</w:t>
            </w:r>
          </w:p>
        </w:tc>
        <w:tc>
          <w:tcPr>
            <w:tcW w:w="2256" w:type="dxa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</w:tr>
      <w:tr w:rsidR="0092537F" w:rsidTr="0092537F">
        <w:tc>
          <w:tcPr>
            <w:tcW w:w="3256" w:type="dxa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575" w:type="dxa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4984</w:t>
            </w:r>
          </w:p>
        </w:tc>
        <w:tc>
          <w:tcPr>
            <w:tcW w:w="2257" w:type="dxa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2848</w:t>
            </w:r>
          </w:p>
        </w:tc>
        <w:tc>
          <w:tcPr>
            <w:tcW w:w="2256" w:type="dxa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</w:tr>
      <w:tr w:rsidR="0092537F" w:rsidTr="0092537F">
        <w:tc>
          <w:tcPr>
            <w:tcW w:w="3256" w:type="dxa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575" w:type="dxa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5070</w:t>
            </w:r>
          </w:p>
        </w:tc>
        <w:tc>
          <w:tcPr>
            <w:tcW w:w="2257" w:type="dxa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2897</w:t>
            </w:r>
          </w:p>
        </w:tc>
        <w:tc>
          <w:tcPr>
            <w:tcW w:w="2256" w:type="dxa"/>
          </w:tcPr>
          <w:p w:rsidR="0092537F" w:rsidRPr="00C0543B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3B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</w:tr>
    </w:tbl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9.1</w:t>
      </w:r>
      <w:r w:rsidR="00D317E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При условии за</w:t>
      </w:r>
      <w:r w:rsidR="00D317E3">
        <w:rPr>
          <w:rFonts w:ascii="Times New Roman" w:hAnsi="Times New Roman" w:cs="Times New Roman"/>
          <w:sz w:val="28"/>
          <w:szCs w:val="28"/>
        </w:rPr>
        <w:t>мещения педагогическим работнико</w:t>
      </w:r>
      <w:r>
        <w:rPr>
          <w:rFonts w:ascii="Times New Roman" w:hAnsi="Times New Roman" w:cs="Times New Roman"/>
          <w:sz w:val="28"/>
          <w:szCs w:val="28"/>
        </w:rPr>
        <w:t xml:space="preserve">м неполной ставки надбавка за квалификационную категорию устанавливается с учетом уменьшения размера надбавки пропорционально замещаемой ставке. 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условии замещения педагогическим работникам более одной ставки надбавка за квалификационную категорию устанавливается с учетом увеличения размера над</w:t>
      </w:r>
      <w:r w:rsidR="00513578">
        <w:rPr>
          <w:rFonts w:ascii="Times New Roman" w:hAnsi="Times New Roman" w:cs="Times New Roman"/>
          <w:sz w:val="28"/>
          <w:szCs w:val="28"/>
        </w:rPr>
        <w:t xml:space="preserve">бавки пропорционально </w:t>
      </w:r>
      <w:r w:rsidR="00513578" w:rsidRPr="00946445">
        <w:rPr>
          <w:rFonts w:ascii="Times New Roman" w:hAnsi="Times New Roman" w:cs="Times New Roman"/>
          <w:sz w:val="28"/>
          <w:szCs w:val="28"/>
        </w:rPr>
        <w:t>замещаемым ставкам</w:t>
      </w:r>
      <w:r w:rsidRPr="009464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37F" w:rsidRDefault="00D317E3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9.15</w:t>
      </w:r>
      <w:r w:rsidR="0092537F" w:rsidRPr="000B73A8">
        <w:rPr>
          <w:rFonts w:ascii="Times New Roman" w:hAnsi="Times New Roman" w:cs="Times New Roman"/>
          <w:sz w:val="28"/>
          <w:szCs w:val="28"/>
        </w:rPr>
        <w:t xml:space="preserve">. Надбавка работникам - молодым специалистам устанавливается на период первых трех лет работы после окончания </w:t>
      </w:r>
      <w:r w:rsidR="0092537F">
        <w:rPr>
          <w:rFonts w:ascii="Times New Roman" w:hAnsi="Times New Roman" w:cs="Times New Roman"/>
          <w:sz w:val="28"/>
          <w:szCs w:val="28"/>
        </w:rPr>
        <w:t>организаций</w:t>
      </w:r>
      <w:r w:rsidR="0092537F" w:rsidRPr="000B73A8">
        <w:rPr>
          <w:rFonts w:ascii="Times New Roman" w:hAnsi="Times New Roman" w:cs="Times New Roman"/>
          <w:sz w:val="28"/>
          <w:szCs w:val="28"/>
        </w:rPr>
        <w:t xml:space="preserve"> высшего образования </w:t>
      </w:r>
      <w:r w:rsidR="0092537F">
        <w:rPr>
          <w:rFonts w:ascii="Times New Roman" w:hAnsi="Times New Roman" w:cs="Times New Roman"/>
          <w:sz w:val="28"/>
          <w:szCs w:val="28"/>
        </w:rPr>
        <w:t xml:space="preserve">или профессиональных образовательных организаций по программам подготовки специалистов среднего звена </w:t>
      </w:r>
      <w:r w:rsidR="0092537F" w:rsidRPr="000B73A8">
        <w:rPr>
          <w:rFonts w:ascii="Times New Roman" w:hAnsi="Times New Roman" w:cs="Times New Roman"/>
          <w:sz w:val="28"/>
          <w:szCs w:val="28"/>
        </w:rPr>
        <w:t xml:space="preserve">за работу в учреждениях дополнительного образования в размере </w:t>
      </w:r>
      <w:r w:rsidR="0092537F">
        <w:rPr>
          <w:rFonts w:ascii="Times New Roman" w:hAnsi="Times New Roman" w:cs="Times New Roman"/>
          <w:sz w:val="28"/>
          <w:szCs w:val="28"/>
        </w:rPr>
        <w:t>5</w:t>
      </w:r>
      <w:r w:rsidR="0092537F" w:rsidRPr="000B73A8">
        <w:rPr>
          <w:rFonts w:ascii="Times New Roman" w:hAnsi="Times New Roman" w:cs="Times New Roman"/>
          <w:sz w:val="28"/>
          <w:szCs w:val="28"/>
        </w:rPr>
        <w:t>0% от должностного оклада.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478"/>
      <w:bookmarkEnd w:id="8"/>
      <w:r w:rsidRPr="000B73A8">
        <w:rPr>
          <w:rFonts w:ascii="Times New Roman" w:hAnsi="Times New Roman" w:cs="Times New Roman"/>
          <w:sz w:val="28"/>
          <w:szCs w:val="28"/>
        </w:rPr>
        <w:t>10. Порядок и условия установления стимулирующих выплат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10.1. К стимулирующим выплатам относятся следующие доплаты, надбавки и иные поощрительные выплаты: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481"/>
      <w:bookmarkEnd w:id="9"/>
      <w:r w:rsidRPr="000B73A8">
        <w:rPr>
          <w:rFonts w:ascii="Times New Roman" w:hAnsi="Times New Roman" w:cs="Times New Roman"/>
          <w:sz w:val="28"/>
          <w:szCs w:val="28"/>
        </w:rPr>
        <w:t>10.1.1. надбавка за присвоение ученой степени по соответствующему профилю, почетного звания</w:t>
      </w:r>
      <w:r>
        <w:rPr>
          <w:rFonts w:ascii="Times New Roman" w:hAnsi="Times New Roman" w:cs="Times New Roman"/>
          <w:sz w:val="28"/>
          <w:szCs w:val="28"/>
        </w:rPr>
        <w:t xml:space="preserve">, высшего спортивного звания, спортивного звания по </w:t>
      </w:r>
      <w:r w:rsidRPr="000B73A8">
        <w:rPr>
          <w:rFonts w:ascii="Times New Roman" w:hAnsi="Times New Roman" w:cs="Times New Roman"/>
          <w:sz w:val="28"/>
          <w:szCs w:val="28"/>
        </w:rPr>
        <w:t>соответствующему профилю и награждение почетным знаком</w:t>
      </w:r>
      <w:r>
        <w:rPr>
          <w:rFonts w:ascii="Times New Roman" w:hAnsi="Times New Roman" w:cs="Times New Roman"/>
          <w:sz w:val="28"/>
          <w:szCs w:val="28"/>
        </w:rPr>
        <w:t>, нагрудным знаком</w:t>
      </w:r>
      <w:r w:rsidRPr="000B73A8">
        <w:rPr>
          <w:rFonts w:ascii="Times New Roman" w:hAnsi="Times New Roman" w:cs="Times New Roman"/>
          <w:sz w:val="28"/>
          <w:szCs w:val="28"/>
        </w:rPr>
        <w:t xml:space="preserve"> по соответствующему профилю;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10.1.2. персональная поощрительная выплата;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10.1.3. надбавка за выполнение важных (особо важных) и ответственных (особо ответственных) работ;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10.1.4. поощрительная выплата по итогам работы (за месяц, квартал, год);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10.1.5. единовременная поощрительная выплата;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486"/>
      <w:bookmarkEnd w:id="10"/>
      <w:r w:rsidRPr="000B73A8">
        <w:rPr>
          <w:rFonts w:ascii="Times New Roman" w:hAnsi="Times New Roman" w:cs="Times New Roman"/>
          <w:sz w:val="28"/>
          <w:szCs w:val="28"/>
        </w:rPr>
        <w:t>10.1.6. поощрительная выплата за высокие результаты работы.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10.2. Поощрительные выплаты, указанные в </w:t>
      </w:r>
      <w:hyperlink w:anchor="Par481" w:history="1">
        <w:r w:rsidRPr="000B73A8">
          <w:rPr>
            <w:rFonts w:ascii="Times New Roman" w:hAnsi="Times New Roman" w:cs="Times New Roman"/>
            <w:color w:val="0000FF"/>
            <w:sz w:val="28"/>
            <w:szCs w:val="28"/>
          </w:rPr>
          <w:t>подпунктах 10.1.1</w:t>
        </w:r>
      </w:hyperlink>
      <w:r w:rsidRPr="000B73A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486" w:history="1">
        <w:r w:rsidRPr="000B73A8">
          <w:rPr>
            <w:rFonts w:ascii="Times New Roman" w:hAnsi="Times New Roman" w:cs="Times New Roman"/>
            <w:color w:val="0000FF"/>
            <w:sz w:val="28"/>
            <w:szCs w:val="28"/>
          </w:rPr>
          <w:t>10.1.6 пункта 10.1</w:t>
        </w:r>
      </w:hyperlink>
      <w:r w:rsidRPr="000B73A8">
        <w:rPr>
          <w:rFonts w:ascii="Times New Roman" w:hAnsi="Times New Roman" w:cs="Times New Roman"/>
          <w:sz w:val="28"/>
          <w:szCs w:val="28"/>
        </w:rPr>
        <w:t xml:space="preserve">, устанавливаются по решению руководителя учреждения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0B73A8">
        <w:rPr>
          <w:rFonts w:ascii="Times New Roman" w:hAnsi="Times New Roman" w:cs="Times New Roman"/>
          <w:sz w:val="28"/>
          <w:szCs w:val="28"/>
        </w:rPr>
        <w:t>образования: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10.2.1. заместителям руководителя, главному бухгалтеру, работникам (рабо</w:t>
      </w:r>
      <w:r>
        <w:rPr>
          <w:rFonts w:ascii="Times New Roman" w:hAnsi="Times New Roman" w:cs="Times New Roman"/>
          <w:sz w:val="28"/>
          <w:szCs w:val="28"/>
        </w:rPr>
        <w:t>чим), подчиненным руководителю</w:t>
      </w:r>
      <w:r w:rsidRPr="000B73A8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0B73A8">
        <w:rPr>
          <w:rFonts w:ascii="Times New Roman" w:hAnsi="Times New Roman" w:cs="Times New Roman"/>
          <w:sz w:val="28"/>
          <w:szCs w:val="28"/>
        </w:rPr>
        <w:t>, - непосредственно;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10.2.2. руководителям структурных подразделений учреждения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0B73A8">
        <w:rPr>
          <w:rFonts w:ascii="Times New Roman" w:hAnsi="Times New Roman" w:cs="Times New Roman"/>
          <w:sz w:val="28"/>
          <w:szCs w:val="28"/>
        </w:rPr>
        <w:t xml:space="preserve">образования, работникам (рабочим), подчиненным заместителю руководителя учреждения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0B73A8">
        <w:rPr>
          <w:rFonts w:ascii="Times New Roman" w:hAnsi="Times New Roman" w:cs="Times New Roman"/>
          <w:sz w:val="28"/>
          <w:szCs w:val="28"/>
        </w:rPr>
        <w:t xml:space="preserve">образования, - по представлению заместителей руководителя учреждения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0B73A8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10.2.3. остальным работникам (рабочим), занятым в структурных подразделениях учреждения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</w:t>
      </w:r>
      <w:r w:rsidRPr="000B73A8">
        <w:rPr>
          <w:rFonts w:ascii="Times New Roman" w:hAnsi="Times New Roman" w:cs="Times New Roman"/>
          <w:sz w:val="28"/>
          <w:szCs w:val="28"/>
        </w:rPr>
        <w:t xml:space="preserve"> образования, - по представлению руководителей структурных подразделений учреждения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0B73A8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10.3. Поощрительные выплаты, указанные в </w:t>
      </w:r>
      <w:hyperlink w:anchor="Par48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подпунктах</w:t>
        </w:r>
        <w:r w:rsidRPr="000B73A8">
          <w:rPr>
            <w:rFonts w:ascii="Times New Roman" w:hAnsi="Times New Roman" w:cs="Times New Roman"/>
            <w:color w:val="0000FF"/>
            <w:sz w:val="28"/>
            <w:szCs w:val="28"/>
          </w:rPr>
          <w:t xml:space="preserve"> 10.1.1</w:t>
        </w:r>
      </w:hyperlink>
      <w:r w:rsidRPr="000B73A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486" w:history="1">
        <w:r w:rsidRPr="000B73A8">
          <w:rPr>
            <w:rFonts w:ascii="Times New Roman" w:hAnsi="Times New Roman" w:cs="Times New Roman"/>
            <w:color w:val="0000FF"/>
            <w:sz w:val="28"/>
            <w:szCs w:val="28"/>
          </w:rPr>
          <w:t>10.1.6 пункта 10.1</w:t>
        </w:r>
      </w:hyperlink>
      <w:r w:rsidRPr="000B73A8">
        <w:rPr>
          <w:rFonts w:ascii="Times New Roman" w:hAnsi="Times New Roman" w:cs="Times New Roman"/>
          <w:sz w:val="28"/>
          <w:szCs w:val="28"/>
        </w:rPr>
        <w:t xml:space="preserve">, устанавливаются руководителю учреждения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0B73A8">
        <w:rPr>
          <w:rFonts w:ascii="Times New Roman" w:hAnsi="Times New Roman" w:cs="Times New Roman"/>
          <w:sz w:val="28"/>
          <w:szCs w:val="28"/>
        </w:rPr>
        <w:t xml:space="preserve">образования управлением по культуре, спорту и делам молодежи </w:t>
      </w:r>
      <w:r w:rsidRPr="000B73A8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Твери на определенный срок в течение календарного года.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10.4. Надбавка работникам учреждений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0B73A8">
        <w:rPr>
          <w:rFonts w:ascii="Times New Roman" w:hAnsi="Times New Roman" w:cs="Times New Roman"/>
          <w:sz w:val="28"/>
          <w:szCs w:val="28"/>
        </w:rPr>
        <w:t>образования за присвоение ученой степени по соответствующему профилю, почетного звания</w:t>
      </w:r>
      <w:r>
        <w:rPr>
          <w:rFonts w:ascii="Times New Roman" w:hAnsi="Times New Roman" w:cs="Times New Roman"/>
          <w:sz w:val="28"/>
          <w:szCs w:val="28"/>
        </w:rPr>
        <w:t>, высшего спортивного звания, спортивного звания</w:t>
      </w:r>
      <w:r w:rsidRPr="000B73A8">
        <w:rPr>
          <w:rFonts w:ascii="Times New Roman" w:hAnsi="Times New Roman" w:cs="Times New Roman"/>
          <w:sz w:val="28"/>
          <w:szCs w:val="28"/>
        </w:rPr>
        <w:t xml:space="preserve"> по соответствующему профилю и награждение почетным знаком</w:t>
      </w:r>
      <w:r>
        <w:rPr>
          <w:rFonts w:ascii="Times New Roman" w:hAnsi="Times New Roman" w:cs="Times New Roman"/>
          <w:sz w:val="28"/>
          <w:szCs w:val="28"/>
        </w:rPr>
        <w:t>, нагрудным знаком</w:t>
      </w:r>
      <w:r w:rsidRPr="000B73A8">
        <w:rPr>
          <w:rFonts w:ascii="Times New Roman" w:hAnsi="Times New Roman" w:cs="Times New Roman"/>
          <w:sz w:val="28"/>
          <w:szCs w:val="28"/>
        </w:rPr>
        <w:t xml:space="preserve"> по соответствующему профилю устанавливается в следующих размерах: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- 20% от должностного оклада - при наличии ученой степени доктора наук по соответствующему профилю;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- 10% от должностного оклада - при наличии степени кандидата наук по соответствующему профилю;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- 20% от должнос</w:t>
      </w:r>
      <w:r>
        <w:rPr>
          <w:rFonts w:ascii="Times New Roman" w:hAnsi="Times New Roman" w:cs="Times New Roman"/>
          <w:sz w:val="28"/>
          <w:szCs w:val="28"/>
        </w:rPr>
        <w:t>тного оклада - за наличие званий «Заслуженный работник культуры РСФСР»,</w:t>
      </w:r>
      <w:r w:rsidRPr="000B7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«Заслуженный работник культуры Российской Федерации», «Заслуженный работник физической культуры РСФСР», «Заслуженный работник физической культуры и спорта РСФСР» «Заслуженный работник физической культуры Российской Федерации», «Заслуженный тренер СССР», «Заслуженный тренер России», «Заслуженный художник Российской Федерации»</w:t>
      </w:r>
      <w:r w:rsidRPr="000B73A8">
        <w:rPr>
          <w:rFonts w:ascii="Times New Roman" w:hAnsi="Times New Roman" w:cs="Times New Roman"/>
          <w:sz w:val="28"/>
          <w:szCs w:val="28"/>
        </w:rPr>
        <w:t>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0BE3">
        <w:rPr>
          <w:rFonts w:ascii="Times New Roman" w:hAnsi="Times New Roman" w:cs="Times New Roman"/>
          <w:sz w:val="28"/>
          <w:szCs w:val="28"/>
        </w:rPr>
        <w:t>- 10% от должностного оклада – за награждение значком «Отличник просвещения СССР», значком «Отличник народного просвещения», нагрудным знаком «Отличник физической культуры и спорта», наличие звания Тверской области «Почетный работник науки и образования Тверской области», «Почетный работник физической культуры, спорта и туризма Тверской области», «Почетный работник культуры и</w:t>
      </w:r>
      <w:r>
        <w:rPr>
          <w:rFonts w:ascii="Times New Roman" w:hAnsi="Times New Roman" w:cs="Times New Roman"/>
          <w:sz w:val="28"/>
          <w:szCs w:val="28"/>
        </w:rPr>
        <w:t xml:space="preserve"> искусства Тверской области»,  почетными знаками Министерства культуры Российской Федера</w:t>
      </w:r>
      <w:r w:rsidR="00946445">
        <w:rPr>
          <w:rFonts w:ascii="Times New Roman" w:hAnsi="Times New Roman" w:cs="Times New Roman"/>
          <w:sz w:val="28"/>
          <w:szCs w:val="28"/>
        </w:rPr>
        <w:t>ции, Министерства спорта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  </w:t>
      </w:r>
      <w:r w:rsidRPr="00750BE3">
        <w:rPr>
          <w:rFonts w:ascii="Times New Roman" w:hAnsi="Times New Roman" w:cs="Times New Roman"/>
          <w:sz w:val="28"/>
          <w:szCs w:val="28"/>
        </w:rPr>
        <w:t>награжденным почетным</w:t>
      </w:r>
      <w:proofErr w:type="gramEnd"/>
      <w:r w:rsidRPr="00750BE3">
        <w:rPr>
          <w:rFonts w:ascii="Times New Roman" w:hAnsi="Times New Roman" w:cs="Times New Roman"/>
          <w:sz w:val="28"/>
          <w:szCs w:val="28"/>
        </w:rPr>
        <w:t xml:space="preserve"> знаком по соответствующему профилю.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При одновременном возникновении у работника права на установление надбавки по нескольким основаниям за присвоение ученой степени по соответствующему профилю надбавка устанавливается по основной должности по одному из оснований по выбору работника.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При одновременном возникновении у работника права на установление надбавки по нескольким основаниям за присвоение почетного звания</w:t>
      </w:r>
      <w:r>
        <w:rPr>
          <w:rFonts w:ascii="Times New Roman" w:hAnsi="Times New Roman" w:cs="Times New Roman"/>
          <w:sz w:val="28"/>
          <w:szCs w:val="28"/>
        </w:rPr>
        <w:t xml:space="preserve">, высшего спортивного звания, спортивного звания по соответствующему профилю или награждение почетным знаком, нагрудным знаком по соответствующему профилю </w:t>
      </w:r>
      <w:r w:rsidRPr="000B73A8">
        <w:rPr>
          <w:rFonts w:ascii="Times New Roman" w:hAnsi="Times New Roman" w:cs="Times New Roman"/>
          <w:sz w:val="28"/>
          <w:szCs w:val="28"/>
        </w:rPr>
        <w:t>надбавка устанавливается по основной должности по одному из оснований по выбору работника.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10.5. Персональная поощрительная выплата устанавливается работнику с учетом уровня его профессиональной подготовки, сложности, важности выполняемой работы, степени самостоятельности и ответственности при выполнении поставленных задач и других факторов.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Выплата устанавливается на определенный срок в течение календарного года. Решение об ее установлении и размерах, но не более чем 200% от должностного оклада, принимается руководителем учреждения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дополнительного </w:t>
      </w:r>
      <w:r w:rsidRPr="000B73A8">
        <w:rPr>
          <w:rFonts w:ascii="Times New Roman" w:hAnsi="Times New Roman" w:cs="Times New Roman"/>
          <w:sz w:val="28"/>
          <w:szCs w:val="28"/>
        </w:rPr>
        <w:t>образования с учетом обеспечения указанных выплат финансовыми средствами.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Решение об установлении руководителю учреждения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0B73A8">
        <w:rPr>
          <w:rFonts w:ascii="Times New Roman" w:hAnsi="Times New Roman" w:cs="Times New Roman"/>
          <w:sz w:val="28"/>
          <w:szCs w:val="28"/>
        </w:rPr>
        <w:t>образования персональной поощрительной выплаты и ее размерах, но не более чем 200% от должностного оклада, принимается управлением по культуре, спорту и делам молодежи администрации города Твери на определенный срок в течение календарного года.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10.6. </w:t>
      </w:r>
      <w:proofErr w:type="gramStart"/>
      <w:r w:rsidRPr="000B73A8">
        <w:rPr>
          <w:rFonts w:ascii="Times New Roman" w:hAnsi="Times New Roman" w:cs="Times New Roman"/>
          <w:sz w:val="28"/>
          <w:szCs w:val="28"/>
        </w:rPr>
        <w:t xml:space="preserve">Надбавка за выполнение важных (особо важных) и ответственных (особо ответственных) работ устанавливается по решению руководителя учреждения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0B73A8">
        <w:rPr>
          <w:rFonts w:ascii="Times New Roman" w:hAnsi="Times New Roman" w:cs="Times New Roman"/>
          <w:sz w:val="28"/>
          <w:szCs w:val="28"/>
        </w:rPr>
        <w:t>образования высококвалифицированным рабочим (тарифицированным не ниже 6 разряда ЕТКС) и привлекаемым для выполнения важных (особо важных) и ответственных (особо ответственных) р</w:t>
      </w:r>
      <w:r w:rsidR="00D317E3">
        <w:rPr>
          <w:rFonts w:ascii="Times New Roman" w:hAnsi="Times New Roman" w:cs="Times New Roman"/>
          <w:sz w:val="28"/>
          <w:szCs w:val="28"/>
        </w:rPr>
        <w:t>абот в размере до 20% от оклада на период привлечения к выполнению важных (особо важных) и ответственных (особо ответственных) работ.</w:t>
      </w:r>
      <w:proofErr w:type="gramEnd"/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10.7. </w:t>
      </w:r>
      <w:proofErr w:type="gramStart"/>
      <w:r w:rsidRPr="000B73A8">
        <w:rPr>
          <w:rFonts w:ascii="Times New Roman" w:hAnsi="Times New Roman" w:cs="Times New Roman"/>
          <w:sz w:val="28"/>
          <w:szCs w:val="28"/>
        </w:rPr>
        <w:t xml:space="preserve">Поощрительная выплата по итогам </w:t>
      </w:r>
      <w:r w:rsidRPr="00E927AD">
        <w:rPr>
          <w:rFonts w:ascii="Times New Roman" w:hAnsi="Times New Roman" w:cs="Times New Roman"/>
          <w:sz w:val="28"/>
          <w:szCs w:val="28"/>
        </w:rPr>
        <w:t>работы (</w:t>
      </w:r>
      <w:r w:rsidR="00D12118">
        <w:rPr>
          <w:rFonts w:ascii="Times New Roman" w:hAnsi="Times New Roman" w:cs="Times New Roman"/>
          <w:sz w:val="28"/>
          <w:szCs w:val="28"/>
        </w:rPr>
        <w:t xml:space="preserve">месяц, </w:t>
      </w:r>
      <w:r w:rsidRPr="00E927AD">
        <w:rPr>
          <w:rFonts w:ascii="Times New Roman" w:hAnsi="Times New Roman" w:cs="Times New Roman"/>
          <w:sz w:val="28"/>
          <w:szCs w:val="28"/>
        </w:rPr>
        <w:t>квартал, год)</w:t>
      </w:r>
      <w:r w:rsidR="00692CEA">
        <w:rPr>
          <w:rFonts w:ascii="Times New Roman" w:hAnsi="Times New Roman" w:cs="Times New Roman"/>
          <w:sz w:val="28"/>
          <w:szCs w:val="28"/>
        </w:rPr>
        <w:t xml:space="preserve"> </w:t>
      </w:r>
      <w:r w:rsidRPr="000B73A8">
        <w:rPr>
          <w:rFonts w:ascii="Times New Roman" w:hAnsi="Times New Roman" w:cs="Times New Roman"/>
          <w:sz w:val="28"/>
          <w:szCs w:val="28"/>
        </w:rPr>
        <w:t>работникам (рабочим) учреждений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</w:t>
      </w:r>
      <w:r w:rsidRPr="000B73A8">
        <w:rPr>
          <w:rFonts w:ascii="Times New Roman" w:hAnsi="Times New Roman" w:cs="Times New Roman"/>
          <w:sz w:val="28"/>
          <w:szCs w:val="28"/>
        </w:rPr>
        <w:t xml:space="preserve"> образования устанавливается с учетом выполнения качественных и количественных показателей, входящих в систему оценки деятельности учреждений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0B73A8">
        <w:rPr>
          <w:rFonts w:ascii="Times New Roman" w:hAnsi="Times New Roman" w:cs="Times New Roman"/>
          <w:sz w:val="28"/>
          <w:szCs w:val="28"/>
        </w:rPr>
        <w:t xml:space="preserve">образования, которая устанавливается локальными нормативными актами учреждений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0B73A8">
        <w:rPr>
          <w:rFonts w:ascii="Times New Roman" w:hAnsi="Times New Roman" w:cs="Times New Roman"/>
          <w:sz w:val="28"/>
          <w:szCs w:val="28"/>
        </w:rPr>
        <w:t xml:space="preserve">образования в пределах утвержденного фонда оплаты труда, </w:t>
      </w:r>
      <w:r w:rsidR="00D12118">
        <w:rPr>
          <w:rFonts w:ascii="Times New Roman" w:hAnsi="Times New Roman" w:cs="Times New Roman"/>
          <w:sz w:val="28"/>
          <w:szCs w:val="28"/>
        </w:rPr>
        <w:t>по результатам</w:t>
      </w:r>
      <w:r w:rsidRPr="000B73A8">
        <w:rPr>
          <w:rFonts w:ascii="Times New Roman" w:hAnsi="Times New Roman" w:cs="Times New Roman"/>
          <w:sz w:val="28"/>
          <w:szCs w:val="28"/>
        </w:rPr>
        <w:t xml:space="preserve"> оценки деятельности учреждения управлением по культуре, спорту и делам молодежи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показателями эффективности деятельности учреждения в целях установления поощрительной выплаты руководителю учреждения дополнительно</w:t>
      </w:r>
      <w:r w:rsidR="00D317E3">
        <w:rPr>
          <w:rFonts w:ascii="Times New Roman" w:hAnsi="Times New Roman" w:cs="Times New Roman"/>
          <w:sz w:val="28"/>
          <w:szCs w:val="28"/>
        </w:rPr>
        <w:t xml:space="preserve">го образования (за квартал, год). </w:t>
      </w:r>
    </w:p>
    <w:p w:rsidR="00D317E3" w:rsidRPr="000B73A8" w:rsidRDefault="00D317E3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эффективности деятельности учреждений дополнительного образования утверждаются управлением по культуре, спорту и делам молодежи администрации города Твери. 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10.8. Единовременная поощрительная выплата устанавливается работникам (рабочим) к профессиональному праздник</w:t>
      </w:r>
      <w:r w:rsidR="00D317E3">
        <w:rPr>
          <w:rFonts w:ascii="Times New Roman" w:hAnsi="Times New Roman" w:cs="Times New Roman"/>
          <w:sz w:val="28"/>
          <w:szCs w:val="28"/>
        </w:rPr>
        <w:t>у и в связи с юбилейными датами в размере не более 300% от должностного оклада (оклада).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Порядок и условия </w:t>
      </w:r>
      <w:r w:rsidR="00D317E3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Pr="000B73A8">
        <w:rPr>
          <w:rFonts w:ascii="Times New Roman" w:hAnsi="Times New Roman" w:cs="Times New Roman"/>
          <w:sz w:val="28"/>
          <w:szCs w:val="28"/>
        </w:rPr>
        <w:t xml:space="preserve">единовременной поощрительной выплаты устанавливаются локальными нормативными актами учреждений </w:t>
      </w:r>
      <w:r w:rsidR="00946445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D317E3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10.9. Поощрительная выплата за высокие результаты работы выплачивается с целью поощрения руководителей и работников учреждений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0B73A8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Основными показателями для осуществления указанных вып</w:t>
      </w:r>
      <w:r>
        <w:rPr>
          <w:rFonts w:ascii="Times New Roman" w:hAnsi="Times New Roman" w:cs="Times New Roman"/>
          <w:sz w:val="28"/>
          <w:szCs w:val="28"/>
        </w:rPr>
        <w:t>лат при оценке труда работников</w:t>
      </w:r>
      <w:r w:rsidRPr="000B73A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- эффективность и качество процесса обучения;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- эффективность и качество процесса воспитания </w:t>
      </w:r>
      <w:proofErr w:type="gramStart"/>
      <w:r w:rsidRPr="000B73A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B73A8">
        <w:rPr>
          <w:rFonts w:ascii="Times New Roman" w:hAnsi="Times New Roman" w:cs="Times New Roman"/>
          <w:sz w:val="28"/>
          <w:szCs w:val="28"/>
        </w:rPr>
        <w:t>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- эффективность обеспечения условий, направленных на здоровье</w:t>
      </w:r>
      <w:r w:rsidR="00AD16E3">
        <w:rPr>
          <w:rFonts w:ascii="Times New Roman" w:hAnsi="Times New Roman" w:cs="Times New Roman"/>
          <w:sz w:val="28"/>
          <w:szCs w:val="28"/>
        </w:rPr>
        <w:t xml:space="preserve">, </w:t>
      </w:r>
      <w:r w:rsidRPr="000B73A8">
        <w:rPr>
          <w:rFonts w:ascii="Times New Roman" w:hAnsi="Times New Roman" w:cs="Times New Roman"/>
          <w:sz w:val="28"/>
          <w:szCs w:val="28"/>
        </w:rPr>
        <w:t>сбережение и безопасность образовательного процесса;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- использование информационных технологий в процессе обучения и воспитания;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lastRenderedPageBreak/>
        <w:t>- доступность качественного образования.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Указанные показатели учитываются при условии получения</w:t>
      </w:r>
      <w:r w:rsidRPr="00245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2A6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2452A6">
        <w:rPr>
          <w:rFonts w:ascii="Times New Roman" w:hAnsi="Times New Roman" w:cs="Times New Roman"/>
          <w:sz w:val="28"/>
          <w:szCs w:val="28"/>
        </w:rPr>
        <w:t xml:space="preserve"> поддержки федеральных и региональных органов власти, званий лауреатов, дипломантов и призеров мероприятий международного, всероссий</w:t>
      </w:r>
      <w:r>
        <w:rPr>
          <w:rFonts w:ascii="Times New Roman" w:hAnsi="Times New Roman" w:cs="Times New Roman"/>
          <w:sz w:val="28"/>
          <w:szCs w:val="28"/>
        </w:rPr>
        <w:t>ского и межрегионального уровня,</w:t>
      </w:r>
      <w:r w:rsidRPr="002452A6">
        <w:rPr>
          <w:rFonts w:ascii="Times New Roman" w:hAnsi="Times New Roman" w:cs="Times New Roman"/>
          <w:sz w:val="28"/>
          <w:szCs w:val="28"/>
        </w:rPr>
        <w:t xml:space="preserve"> поощрения Президентом Российской Федерации, Правительством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награждения</w:t>
      </w:r>
      <w:r w:rsidRPr="002452A6">
        <w:rPr>
          <w:rFonts w:ascii="Times New Roman" w:hAnsi="Times New Roman" w:cs="Times New Roman"/>
          <w:sz w:val="28"/>
          <w:szCs w:val="28"/>
        </w:rPr>
        <w:t xml:space="preserve"> знаками отличия Российской Федерации, Тверской области, орденами и</w:t>
      </w:r>
      <w:r>
        <w:rPr>
          <w:rFonts w:ascii="Times New Roman" w:hAnsi="Times New Roman" w:cs="Times New Roman"/>
          <w:sz w:val="28"/>
          <w:szCs w:val="28"/>
        </w:rPr>
        <w:t xml:space="preserve"> медалями Российской Федерации, </w:t>
      </w:r>
      <w:r w:rsidRPr="002452A6">
        <w:rPr>
          <w:rFonts w:ascii="Times New Roman" w:hAnsi="Times New Roman" w:cs="Times New Roman"/>
          <w:sz w:val="28"/>
          <w:szCs w:val="28"/>
        </w:rPr>
        <w:t>Почетной грамотой Министерств</w:t>
      </w:r>
      <w:r>
        <w:rPr>
          <w:rFonts w:ascii="Times New Roman" w:hAnsi="Times New Roman" w:cs="Times New Roman"/>
          <w:sz w:val="28"/>
          <w:szCs w:val="28"/>
        </w:rPr>
        <w:t>а культуры Российской Федерации, присвоения</w:t>
      </w:r>
      <w:r w:rsidRPr="002452A6">
        <w:rPr>
          <w:rFonts w:ascii="Times New Roman" w:hAnsi="Times New Roman" w:cs="Times New Roman"/>
          <w:sz w:val="28"/>
          <w:szCs w:val="28"/>
        </w:rPr>
        <w:t xml:space="preserve"> почетных званий Российской Федерации,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Основными показателями для осуществления указанных выплат при оценке труда руководителя являются: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- эффективность и качество процесса обучения в образовательном учреждении;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- эффективность и качество процесса воспитания </w:t>
      </w:r>
      <w:proofErr w:type="gramStart"/>
      <w:r w:rsidRPr="000B73A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B73A8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- эффективность обеспечения условий, направленных на </w:t>
      </w:r>
      <w:proofErr w:type="spellStart"/>
      <w:r w:rsidRPr="000B73A8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0B73A8">
        <w:rPr>
          <w:rFonts w:ascii="Times New Roman" w:hAnsi="Times New Roman" w:cs="Times New Roman"/>
          <w:sz w:val="28"/>
          <w:szCs w:val="28"/>
        </w:rPr>
        <w:t xml:space="preserve"> и безопасность образовательного процесса в образовательном учреждении;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- использование информационных технологий в образовательном процессе и административной деятельности образовательного учреждения;</w:t>
      </w:r>
    </w:p>
    <w:p w:rsidR="0092537F" w:rsidRPr="000B73A8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- доступность качественного образования в образовательном учреждении;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- эффективность управленческой деятельности.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Указанные показатели учитываются при условии получения</w:t>
      </w:r>
      <w:r w:rsidRPr="00245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2A6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2452A6">
        <w:rPr>
          <w:rFonts w:ascii="Times New Roman" w:hAnsi="Times New Roman" w:cs="Times New Roman"/>
          <w:sz w:val="28"/>
          <w:szCs w:val="28"/>
        </w:rPr>
        <w:t xml:space="preserve"> поддержки федеральных и региональных органов власти, званий лауреатов, дипломантов и призеров мероприятий международного, всероссий</w:t>
      </w:r>
      <w:r>
        <w:rPr>
          <w:rFonts w:ascii="Times New Roman" w:hAnsi="Times New Roman" w:cs="Times New Roman"/>
          <w:sz w:val="28"/>
          <w:szCs w:val="28"/>
        </w:rPr>
        <w:t>ского и межрегионального уровня,</w:t>
      </w:r>
      <w:r w:rsidRPr="002452A6">
        <w:rPr>
          <w:rFonts w:ascii="Times New Roman" w:hAnsi="Times New Roman" w:cs="Times New Roman"/>
          <w:sz w:val="28"/>
          <w:szCs w:val="28"/>
        </w:rPr>
        <w:t xml:space="preserve"> поощрения Президентом Российской Федерации, Правительством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награждения</w:t>
      </w:r>
      <w:r w:rsidRPr="002452A6">
        <w:rPr>
          <w:rFonts w:ascii="Times New Roman" w:hAnsi="Times New Roman" w:cs="Times New Roman"/>
          <w:sz w:val="28"/>
          <w:szCs w:val="28"/>
        </w:rPr>
        <w:t xml:space="preserve"> знаками отличия Российской Федерации, Тверской области, орденами и</w:t>
      </w:r>
      <w:r>
        <w:rPr>
          <w:rFonts w:ascii="Times New Roman" w:hAnsi="Times New Roman" w:cs="Times New Roman"/>
          <w:sz w:val="28"/>
          <w:szCs w:val="28"/>
        </w:rPr>
        <w:t xml:space="preserve"> медалями Российской Федерации, </w:t>
      </w:r>
      <w:r w:rsidRPr="002452A6">
        <w:rPr>
          <w:rFonts w:ascii="Times New Roman" w:hAnsi="Times New Roman" w:cs="Times New Roman"/>
          <w:sz w:val="28"/>
          <w:szCs w:val="28"/>
        </w:rPr>
        <w:t>Почетной грамотой Министерств</w:t>
      </w:r>
      <w:r>
        <w:rPr>
          <w:rFonts w:ascii="Times New Roman" w:hAnsi="Times New Roman" w:cs="Times New Roman"/>
          <w:sz w:val="28"/>
          <w:szCs w:val="28"/>
        </w:rPr>
        <w:t>а культуры Российской Федерации, присвоения</w:t>
      </w:r>
      <w:r w:rsidRPr="002452A6">
        <w:rPr>
          <w:rFonts w:ascii="Times New Roman" w:hAnsi="Times New Roman" w:cs="Times New Roman"/>
          <w:sz w:val="28"/>
          <w:szCs w:val="28"/>
        </w:rPr>
        <w:t xml:space="preserve"> почетных званий Российской Федерации,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2537F" w:rsidRPr="00816F2E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 xml:space="preserve">Поощрительная выплата за высокие результаты работы осуществляется в пределах выделенных бюджетных ассигнований на оплату труда работников  </w:t>
      </w:r>
      <w:r w:rsidRPr="00816F2E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образования, экономии по фонду заработной платы, а также средств от платных услуг и средств от предпринимательской и иной приносящей доход деятельности.</w:t>
      </w:r>
    </w:p>
    <w:p w:rsidR="0092537F" w:rsidRPr="00816F2E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2E">
        <w:rPr>
          <w:rFonts w:ascii="Times New Roman" w:hAnsi="Times New Roman" w:cs="Times New Roman"/>
          <w:sz w:val="28"/>
          <w:szCs w:val="28"/>
        </w:rPr>
        <w:t>Размер поощрительных выплат за высокие результаты работникам учреждения дополнительного образования, период действия этих выплат и список сотрудников, получающих данные выплаты, определяет руководитель на основании Положения, согласованного с органом управления, обеспечивающим демократический, государственно-общественный характер управления образованием, с учетом мнения профсоюзной организации.</w:t>
      </w:r>
    </w:p>
    <w:p w:rsidR="00C0543B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2E">
        <w:rPr>
          <w:rFonts w:ascii="Times New Roman" w:hAnsi="Times New Roman" w:cs="Times New Roman"/>
          <w:sz w:val="28"/>
          <w:szCs w:val="28"/>
        </w:rPr>
        <w:t xml:space="preserve">Регламент распределения выплат утверждается локальным актом учреждения дополнительного образования на основе примерного </w:t>
      </w:r>
      <w:r w:rsidR="00C0543B">
        <w:rPr>
          <w:rFonts w:ascii="Times New Roman" w:hAnsi="Times New Roman" w:cs="Times New Roman"/>
          <w:sz w:val="28"/>
          <w:szCs w:val="28"/>
        </w:rPr>
        <w:t xml:space="preserve">     </w:t>
      </w:r>
      <w:r w:rsidRPr="00816F2E">
        <w:rPr>
          <w:rFonts w:ascii="Times New Roman" w:hAnsi="Times New Roman" w:cs="Times New Roman"/>
          <w:sz w:val="28"/>
          <w:szCs w:val="28"/>
        </w:rPr>
        <w:t xml:space="preserve">регламента </w:t>
      </w:r>
    </w:p>
    <w:p w:rsidR="008D15EB" w:rsidRDefault="008D15EB" w:rsidP="00C05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816F2E" w:rsidRDefault="0092537F" w:rsidP="00C05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2E">
        <w:rPr>
          <w:rFonts w:ascii="Times New Roman" w:hAnsi="Times New Roman" w:cs="Times New Roman"/>
          <w:sz w:val="28"/>
          <w:szCs w:val="28"/>
        </w:rPr>
        <w:t>управления по культуре, спорту и делам молодежи администрации города Твери.</w:t>
      </w:r>
    </w:p>
    <w:p w:rsidR="0092537F" w:rsidRPr="00816F2E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2E">
        <w:rPr>
          <w:rFonts w:ascii="Times New Roman" w:hAnsi="Times New Roman" w:cs="Times New Roman"/>
          <w:sz w:val="28"/>
          <w:szCs w:val="28"/>
        </w:rPr>
        <w:t>Перечень, порядок и критерии показателей, характеризующие результативность деятельности руководителей учреждений дополнительного образования, и критерии их оценки устанавливаются управлением по культуре, спорту и делам молодежи администрации города Твери.</w:t>
      </w:r>
    </w:p>
    <w:p w:rsidR="0092537F" w:rsidRPr="00816F2E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2E">
        <w:rPr>
          <w:rFonts w:ascii="Times New Roman" w:hAnsi="Times New Roman" w:cs="Times New Roman"/>
          <w:sz w:val="28"/>
          <w:szCs w:val="28"/>
        </w:rPr>
        <w:t>Размер поощрительных выплат за высокие результаты работы может устанавливаться как в абсолютном значении, так и в процентном отношении к должностному окладу. Максимальным размером выплаты не ограничены.</w:t>
      </w:r>
    </w:p>
    <w:p w:rsidR="0092537F" w:rsidRPr="00816F2E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2E">
        <w:rPr>
          <w:rFonts w:ascii="Times New Roman" w:hAnsi="Times New Roman" w:cs="Times New Roman"/>
          <w:sz w:val="28"/>
          <w:szCs w:val="28"/>
        </w:rPr>
        <w:t>Установление условий выплат, не связанных с результативностью труда, не допускается.</w:t>
      </w:r>
    </w:p>
    <w:p w:rsidR="0092537F" w:rsidRPr="00816F2E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2E">
        <w:rPr>
          <w:rFonts w:ascii="Times New Roman" w:hAnsi="Times New Roman" w:cs="Times New Roman"/>
          <w:sz w:val="28"/>
          <w:szCs w:val="28"/>
        </w:rPr>
        <w:t xml:space="preserve">Объем части фонда оплаты труда учреждений дополнительного образования, направленный на эти </w:t>
      </w:r>
      <w:proofErr w:type="spellStart"/>
      <w:r w:rsidRPr="00816F2E">
        <w:rPr>
          <w:rFonts w:ascii="Times New Roman" w:hAnsi="Times New Roman" w:cs="Times New Roman"/>
          <w:sz w:val="28"/>
          <w:szCs w:val="28"/>
        </w:rPr>
        <w:t>цели</w:t>
      </w:r>
      <w:proofErr w:type="gramStart"/>
      <w:r w:rsidR="008D15EB">
        <w:rPr>
          <w:rFonts w:ascii="Times New Roman" w:hAnsi="Times New Roman" w:cs="Times New Roman"/>
          <w:sz w:val="28"/>
          <w:szCs w:val="28"/>
        </w:rPr>
        <w:t>,</w:t>
      </w:r>
      <w:r w:rsidRPr="00816F2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16F2E">
        <w:rPr>
          <w:rFonts w:ascii="Times New Roman" w:hAnsi="Times New Roman" w:cs="Times New Roman"/>
          <w:sz w:val="28"/>
          <w:szCs w:val="28"/>
        </w:rPr>
        <w:t>пределяется</w:t>
      </w:r>
      <w:proofErr w:type="spellEnd"/>
      <w:r w:rsidRPr="00816F2E">
        <w:rPr>
          <w:rFonts w:ascii="Times New Roman" w:hAnsi="Times New Roman" w:cs="Times New Roman"/>
          <w:sz w:val="28"/>
          <w:szCs w:val="28"/>
        </w:rPr>
        <w:t xml:space="preserve"> ежегодно управлением по культуре, спорту и делам молодежи администрации города Твери.</w:t>
      </w:r>
    </w:p>
    <w:p w:rsidR="00C0543B" w:rsidRDefault="00C0543B" w:rsidP="009253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2537F" w:rsidRPr="00816F2E" w:rsidRDefault="0092537F" w:rsidP="009253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6F2E">
        <w:rPr>
          <w:rFonts w:ascii="Times New Roman" w:hAnsi="Times New Roman" w:cs="Times New Roman"/>
          <w:sz w:val="28"/>
          <w:szCs w:val="28"/>
        </w:rPr>
        <w:t>11. Планирование фонда оплаты труда</w:t>
      </w:r>
    </w:p>
    <w:p w:rsidR="0092537F" w:rsidRPr="00816F2E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F2E">
        <w:rPr>
          <w:rFonts w:ascii="Times New Roman" w:hAnsi="Times New Roman" w:cs="Times New Roman"/>
          <w:sz w:val="28"/>
          <w:szCs w:val="28"/>
        </w:rPr>
        <w:t>в учреждениях образования</w:t>
      </w:r>
    </w:p>
    <w:p w:rsidR="0092537F" w:rsidRPr="00816F2E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816F2E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2E">
        <w:rPr>
          <w:rFonts w:ascii="Times New Roman" w:hAnsi="Times New Roman" w:cs="Times New Roman"/>
          <w:sz w:val="28"/>
          <w:szCs w:val="28"/>
        </w:rPr>
        <w:t>Фонд оплаты труда учреждений дополнительного образования определяется в пределах бюджетных ассигнований, предусмотренных управлению по культуре, спорту и делам молодежи администрации города Твери решением Тверской городской Думы о бюджете города Твери на соответствующий финансовый год и плановый период.</w:t>
      </w:r>
    </w:p>
    <w:p w:rsidR="0092537F" w:rsidRPr="00816F2E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2E">
        <w:rPr>
          <w:rFonts w:ascii="Times New Roman" w:hAnsi="Times New Roman" w:cs="Times New Roman"/>
          <w:sz w:val="28"/>
          <w:szCs w:val="28"/>
        </w:rPr>
        <w:t>Порядок планирования фонда оплаты труда в подведомственных учреждениях дополнительного образования утверждается правовым актом управления по культуре, спорту и делам молодежи администрации города Твери</w:t>
      </w:r>
      <w:proofErr w:type="gramStart"/>
      <w:r w:rsidRPr="00816F2E">
        <w:rPr>
          <w:rFonts w:ascii="Times New Roman" w:hAnsi="Times New Roman" w:cs="Times New Roman"/>
          <w:sz w:val="28"/>
          <w:szCs w:val="28"/>
        </w:rPr>
        <w:t>.</w:t>
      </w:r>
      <w:r w:rsidR="008D15E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2537F" w:rsidRPr="00816F2E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816F2E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Pr="00816F2E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2E">
        <w:rPr>
          <w:rFonts w:ascii="Times New Roman" w:hAnsi="Times New Roman" w:cs="Times New Roman"/>
          <w:sz w:val="28"/>
          <w:szCs w:val="28"/>
        </w:rPr>
        <w:t>Начальник управления по культуре,</w:t>
      </w:r>
    </w:p>
    <w:p w:rsidR="0092537F" w:rsidRPr="00816F2E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2E">
        <w:rPr>
          <w:rFonts w:ascii="Times New Roman" w:hAnsi="Times New Roman" w:cs="Times New Roman"/>
          <w:sz w:val="28"/>
          <w:szCs w:val="28"/>
        </w:rPr>
        <w:t>спорту и делам молодежи</w:t>
      </w:r>
    </w:p>
    <w:p w:rsidR="0092537F" w:rsidRPr="00816F2E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2E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816F2E">
        <w:rPr>
          <w:rFonts w:ascii="Times New Roman" w:hAnsi="Times New Roman" w:cs="Times New Roman"/>
          <w:sz w:val="28"/>
          <w:szCs w:val="28"/>
        </w:rPr>
        <w:tab/>
      </w:r>
      <w:r w:rsidRPr="00816F2E">
        <w:rPr>
          <w:rFonts w:ascii="Times New Roman" w:hAnsi="Times New Roman" w:cs="Times New Roman"/>
          <w:sz w:val="28"/>
          <w:szCs w:val="28"/>
        </w:rPr>
        <w:tab/>
      </w:r>
      <w:r w:rsidRPr="00816F2E">
        <w:rPr>
          <w:rFonts w:ascii="Times New Roman" w:hAnsi="Times New Roman" w:cs="Times New Roman"/>
          <w:sz w:val="28"/>
          <w:szCs w:val="28"/>
        </w:rPr>
        <w:tab/>
      </w:r>
      <w:r w:rsidRPr="00816F2E">
        <w:rPr>
          <w:rFonts w:ascii="Times New Roman" w:hAnsi="Times New Roman" w:cs="Times New Roman"/>
          <w:sz w:val="28"/>
          <w:szCs w:val="28"/>
        </w:rPr>
        <w:tab/>
      </w:r>
      <w:r w:rsidRPr="00816F2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C0543B">
        <w:rPr>
          <w:rFonts w:ascii="Times New Roman" w:hAnsi="Times New Roman" w:cs="Times New Roman"/>
          <w:sz w:val="28"/>
          <w:szCs w:val="28"/>
        </w:rPr>
        <w:tab/>
      </w:r>
      <w:r w:rsidR="00C0543B">
        <w:rPr>
          <w:rFonts w:ascii="Times New Roman" w:hAnsi="Times New Roman" w:cs="Times New Roman"/>
          <w:sz w:val="28"/>
          <w:szCs w:val="28"/>
        </w:rPr>
        <w:tab/>
      </w:r>
      <w:r w:rsidRPr="00816F2E">
        <w:rPr>
          <w:rFonts w:ascii="Times New Roman" w:hAnsi="Times New Roman" w:cs="Times New Roman"/>
          <w:sz w:val="28"/>
          <w:szCs w:val="28"/>
        </w:rPr>
        <w:t xml:space="preserve"> М.Е. Соколов</w:t>
      </w:r>
    </w:p>
    <w:p w:rsidR="0092537F" w:rsidRPr="00816F2E" w:rsidRDefault="0092537F" w:rsidP="00925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6445" w:rsidRDefault="00946445" w:rsidP="00925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6445" w:rsidRDefault="00946445" w:rsidP="00925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6445" w:rsidRDefault="00946445" w:rsidP="00925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6445" w:rsidRDefault="00946445" w:rsidP="00925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6445" w:rsidRDefault="00946445" w:rsidP="00925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6445" w:rsidRDefault="00946445" w:rsidP="00925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12118" w:rsidRDefault="00D12118" w:rsidP="00925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12118" w:rsidRDefault="00D12118" w:rsidP="00925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12118" w:rsidRDefault="00D12118" w:rsidP="00925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12118" w:rsidRDefault="00D12118" w:rsidP="00925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и условиях оплаты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стимулирования труда в учреждениях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по культуре, спорту и делам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молодежи администрации города Твери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Нормативы оплаты труда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тренеров-преподавателей за подготовку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одного занимающегося на этапах спортивной подготовки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381"/>
        <w:gridCol w:w="1134"/>
        <w:gridCol w:w="1134"/>
        <w:gridCol w:w="1134"/>
      </w:tblGrid>
      <w:tr w:rsidR="0092537F" w:rsidTr="0092537F"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подготовки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обучения (лет)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норматива оплаты труда тренера-преподавателя (включая старшего), тренера-преподавателя по спорту (включая старшего) за подготовку одного занимающегося (в процентах от должностного оклада)</w:t>
            </w:r>
          </w:p>
        </w:tc>
      </w:tr>
      <w:tr w:rsidR="0092537F" w:rsidTr="0092537F"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видов спорта</w:t>
            </w:r>
          </w:p>
        </w:tc>
      </w:tr>
      <w:tr w:rsidR="0092537F" w:rsidTr="0092537F"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92537F" w:rsidTr="0092537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Спортивно-оздоровительный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2,2</w:t>
            </w:r>
          </w:p>
        </w:tc>
      </w:tr>
      <w:tr w:rsidR="0092537F" w:rsidTr="0092537F"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Начальной подготовки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год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</w:p>
        </w:tc>
      </w:tr>
      <w:tr w:rsidR="0092537F" w:rsidTr="0092537F"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одного года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</w:t>
            </w:r>
          </w:p>
        </w:tc>
      </w:tr>
      <w:tr w:rsidR="0092537F" w:rsidTr="0092537F"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и второй годы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7</w:t>
            </w:r>
          </w:p>
        </w:tc>
      </w:tr>
      <w:tr w:rsidR="0092537F" w:rsidTr="0092537F"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двух лет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11</w:t>
            </w:r>
          </w:p>
        </w:tc>
      </w:tr>
      <w:tr w:rsidR="0092537F" w:rsidTr="0092537F"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Спортивного совершенствования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</w:t>
            </w:r>
          </w:p>
        </w:tc>
      </w:tr>
      <w:tr w:rsidR="0092537F" w:rsidTr="0092537F"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29</w:t>
            </w:r>
          </w:p>
        </w:tc>
      </w:tr>
      <w:tr w:rsidR="0092537F" w:rsidTr="0092537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Высшего спортивного мастерства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35</w:t>
            </w:r>
          </w:p>
        </w:tc>
      </w:tr>
    </w:tbl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Примечания: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Норматив оплаты труда тренера-преподавателя, работающего преимущественно со спортивно-оздоровительными группами и группами начальной подготовки, повышается на 0,5 процента при условии сохранения контингента обучающихся не менее 70 процентов в течение двух лет.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Распределение видов спорта по группам: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 I группе видов спорта относятся все олимпийские виды спорта (дисциплины), кроме игровых видов спорта;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 II группе видов спорта относятся олимпийские игровые виды спорта, а также неолимпийские виды спорта, получившие признание Международного олимпийского комитета (имеющие соответствующую классификацию во Всероссийском реестре видов спорта);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 III группе видов спорта относятся все другие виды спорта (дисциплины), включенные во Всероссийский реестр видов спорта.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 видам спорта, включенным в I и II группы, за исключением игровых видов спорта, для проведения занятий на тренировочных этапах подготовки, этапах спортивного совершенствования и высшего спортивного мастерства кроме основного тренера-преподавателя можно при необходимости привлекать дополнительно тренеров-преподавателей и других специалистов в пределах количества часов образовательной программы.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2537F" w:rsidSect="007463F5">
          <w:headerReference w:type="default" r:id="rId23"/>
          <w:pgSz w:w="11905" w:h="16838" w:code="9"/>
          <w:pgMar w:top="1134" w:right="851" w:bottom="1134" w:left="1418" w:header="0" w:footer="0" w:gutter="0"/>
          <w:cols w:space="720"/>
          <w:noEndnote/>
          <w:titlePg/>
        </w:sect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и условиях оплаты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стимулирования труда в учреждениях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по культуре, спорту и делам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молодежи администрации города Твери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Численный состав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объем учебно-тренировочной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на этапах спортивной подготовки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701"/>
        <w:gridCol w:w="1864"/>
        <w:gridCol w:w="1701"/>
        <w:gridCol w:w="2509"/>
      </w:tblGrid>
      <w:tr w:rsidR="0092537F" w:rsidTr="0092537F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обучения (лет)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Минимальная наполняемость групп (чел.)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наполняемость групп (чел.)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Максимальный объем учебно-тренировочной работы (час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92537F" w:rsidTr="0092537F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6</w:t>
            </w:r>
          </w:p>
        </w:tc>
      </w:tr>
      <w:tr w:rsidR="0092537F" w:rsidTr="0092537F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год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537F" w:rsidTr="0092537F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год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2537F" w:rsidTr="0092537F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 год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2537F" w:rsidTr="0092537F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год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2537F" w:rsidTr="0092537F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год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2537F" w:rsidTr="0092537F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 год</w:t>
            </w: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2537F" w:rsidTr="0092537F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Четвертый год</w:t>
            </w: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2537F" w:rsidTr="0092537F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Пятый год</w:t>
            </w: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2537F" w:rsidTr="0092537F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Спортивного совершенствования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2537F" w:rsidTr="0092537F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2537F" w:rsidTr="0092537F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Высшего спортивного мастерства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2537F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Примечания: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Норматив максимального объема тренировочной работы (нагрузки) устанавливается в зависимости от специфики вида спорта, периода и задач подготовки.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Общегодовой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объем учебно-тренировочной работы, предусмотренный указанными режимами работы, начиная с тренировочного этапа подготовки свыше двух лет, может быть сокращен не более чем на 25 %.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 объединении в одну группу обучающихся разных по возрасту и спортивной подготовленности рекомендуется не превышать разницу в уровне их спортивного мастерства более чем на два спортивных разряда.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и условиях оплаты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стимулирования труда в учреждениях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по культуре, спорту и делам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молодежи администрации города Твери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норматива оплаты труда тренера-преподавателя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(включая старшего), тренера-преподавателя по спорту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(включая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  <w:r>
        <w:rPr>
          <w:rFonts w:ascii="Times New Roman" w:hAnsi="Times New Roman" w:cs="Times New Roman"/>
          <w:sz w:val="28"/>
          <w:szCs w:val="28"/>
        </w:rPr>
        <w:t>) за подготовку высококвалифицированного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учащегося-спортсмена и надбавок работникам за обеспечение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высококачественного учебно-тренировочного процесса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участие в подготовке (не менее трех лет)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высококвалифицированного спортсмена, занявшего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1 - 6 места на официальных соревнованиях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850"/>
        <w:gridCol w:w="2351"/>
        <w:gridCol w:w="1587"/>
        <w:gridCol w:w="1587"/>
      </w:tblGrid>
      <w:tr w:rsidR="0092537F" w:rsidTr="0092537F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соревнований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Занятое место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оплаты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должностного оклада тренера-преподавателя по спорту</w:t>
            </w:r>
          </w:p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(включая старшего), тренера-преподавателя (включая старшего)</w:t>
            </w:r>
          </w:p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подготовку одного спортсмена, обучающегося спортивной школы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 от должностного оклада (оклада), работникам</w:t>
            </w:r>
          </w:p>
        </w:tc>
      </w:tr>
      <w:tr w:rsidR="0092537F" w:rsidTr="0092537F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постоянный состав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переменный состав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92537F" w:rsidTr="0092537F">
        <w:tc>
          <w:tcPr>
            <w:tcW w:w="9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 личных и командных видах спортивных дисциплин</w:t>
            </w: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ar166"/>
            <w:bookmarkEnd w:id="11"/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537F" w:rsidTr="0092537F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Олимпийские игры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чемпионаты мира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537F" w:rsidRDefault="0092537F" w:rsidP="0092537F"/>
    <w:p w:rsidR="0092537F" w:rsidRDefault="0092537F" w:rsidP="0092537F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850"/>
        <w:gridCol w:w="2351"/>
        <w:gridCol w:w="1587"/>
        <w:gridCol w:w="1587"/>
      </w:tblGrid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37F" w:rsidTr="0092537F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Олимпийские игры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2 - 6</w:t>
            </w:r>
          </w:p>
        </w:tc>
        <w:tc>
          <w:tcPr>
            <w:tcW w:w="23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чемпионат мира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чемпионат Европы, Кубок мира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1 - 3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Кубок Европы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120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чемпионаты мира, Европы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4 - 6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Кубок мира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4 - 6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Кубок Европы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чемпионат России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1 - 3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Кубок России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ar222"/>
            <w:bookmarkEnd w:id="12"/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537F" w:rsidTr="0092537F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Олимпийские игры, чемпионаты мира, Европы, Кубок мира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3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Кубок Европы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4 - 6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Первенство мира, Европы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1 - 3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официальные международные соревнования с участием сборной команды России (основной состав)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537F" w:rsidRDefault="0092537F" w:rsidP="0092537F"/>
    <w:p w:rsidR="0092537F" w:rsidRDefault="0092537F" w:rsidP="0092537F"/>
    <w:p w:rsidR="0092537F" w:rsidRDefault="0092537F" w:rsidP="0092537F"/>
    <w:p w:rsidR="0092537F" w:rsidRDefault="0092537F" w:rsidP="0092537F"/>
    <w:p w:rsidR="0092537F" w:rsidRDefault="0092537F" w:rsidP="0092537F"/>
    <w:p w:rsidR="0092537F" w:rsidRDefault="0092537F" w:rsidP="0092537F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850"/>
        <w:gridCol w:w="2351"/>
        <w:gridCol w:w="1587"/>
        <w:gridCol w:w="1587"/>
      </w:tblGrid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537F" w:rsidTr="0092537F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чемпионат России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4 - 6</w:t>
            </w:r>
          </w:p>
        </w:tc>
        <w:tc>
          <w:tcPr>
            <w:tcW w:w="23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Первенство России (молодежь, юниоры)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1 - 3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Первенство России (старшие юноши)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Первенство мира, Европы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4 - 6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официальные международные соревнования с участием сборной команды России (основной состав)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75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финал спартакиады молодежи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1 - 3</w:t>
            </w:r>
          </w:p>
        </w:tc>
        <w:tc>
          <w:tcPr>
            <w:tcW w:w="23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финал спартакиады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финал всероссийских соревнований среди спортивных школ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537F" w:rsidTr="0092537F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Первенство России (молодежь, юниоры)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4 - 6</w:t>
            </w:r>
          </w:p>
        </w:tc>
        <w:tc>
          <w:tcPr>
            <w:tcW w:w="23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Первенство России (старшие юноши)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финал спартакиады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4 - 6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537F" w:rsidRDefault="0092537F" w:rsidP="0092537F"/>
    <w:p w:rsidR="0092537F" w:rsidRDefault="0092537F" w:rsidP="0092537F"/>
    <w:p w:rsidR="0092537F" w:rsidRDefault="0092537F" w:rsidP="0092537F"/>
    <w:p w:rsidR="0092537F" w:rsidRDefault="0092537F" w:rsidP="0092537F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850"/>
        <w:gridCol w:w="2351"/>
        <w:gridCol w:w="1587"/>
        <w:gridCol w:w="1587"/>
      </w:tblGrid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финалы спартакиады учащихся, всероссийских соревнований среди спортивных школ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Первенство России (старшие юноши)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4 - 6</w:t>
            </w:r>
          </w:p>
        </w:tc>
        <w:tc>
          <w:tcPr>
            <w:tcW w:w="23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финалы спартакиады учащихся, всероссийских соревнований среди спортивных школ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4 - 6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 Зачисление в государственное училище олимпийского резерва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 Официальные всероссийские соревнования (включенные в Единый календарный план) в составе сборной команды Российской Федерации субъекта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1.11. Чемпионаты и Первенства субъекта Российской Федерации </w:t>
            </w:r>
            <w:hyperlink w:anchor="Par39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0B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  <w:p w:rsidR="00513578" w:rsidRDefault="00513578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537F" w:rsidRDefault="0092537F" w:rsidP="0092537F"/>
    <w:p w:rsidR="0092537F" w:rsidRDefault="0092537F" w:rsidP="0092537F"/>
    <w:p w:rsidR="0092537F" w:rsidRDefault="0092537F" w:rsidP="0092537F"/>
    <w:p w:rsidR="0092537F" w:rsidRDefault="0092537F" w:rsidP="0092537F"/>
    <w:p w:rsidR="0092537F" w:rsidRDefault="0092537F" w:rsidP="0092537F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850"/>
        <w:gridCol w:w="2351"/>
        <w:gridCol w:w="1587"/>
        <w:gridCol w:w="1587"/>
      </w:tblGrid>
      <w:tr w:rsidR="0092537F" w:rsidTr="0092537F">
        <w:tc>
          <w:tcPr>
            <w:tcW w:w="9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В командных игровых видах спорта</w:t>
            </w: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ar312"/>
            <w:bookmarkEnd w:id="13"/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537F" w:rsidTr="0092537F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Олимпийские игры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чемпионаты мира, Европы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ar324"/>
            <w:bookmarkEnd w:id="14"/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37F" w:rsidTr="0092537F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Олимпийские игры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2 - 6</w:t>
            </w:r>
          </w:p>
        </w:tc>
        <w:tc>
          <w:tcPr>
            <w:tcW w:w="23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чемпионаты мира, Европы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Официальные международные соревнования с участием сборной команды России (основной состав)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 За подготовку команды, занявшей: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75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чемпионате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1 - 3</w:t>
            </w: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Первенстве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1 - 2</w:t>
            </w: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финале спартакиады молодежи, спартакиады учащихся, всероссийских соревнований среди спортивных школ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 За подготовку команды, занявшей: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чемпионате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4 - 6</w:t>
            </w: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Первенстве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3 - 4</w:t>
            </w: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 финале спартакиады молодежи, спартакиады учащихся, всероссийских соревнований среди спортивных школ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 чемпионате и Первенстве субъекта Российской Федерации </w:t>
            </w:r>
            <w:hyperlink w:anchor="Par39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ar365"/>
            <w:bookmarkEnd w:id="15"/>
            <w:r>
              <w:rPr>
                <w:rFonts w:ascii="Times New Roman" w:hAnsi="Times New Roman" w:cs="Times New Roman"/>
                <w:sz w:val="28"/>
                <w:szCs w:val="28"/>
              </w:rPr>
              <w:t>2.6. Зачисление в государственное училище олимпийского резерва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 Участие в составе сборной команды России в официальных международных соревнованиях: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основной состав сборной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молодежный состав сборной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75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537F" w:rsidTr="009253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юношеский состав сборной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392"/>
      <w:bookmarkEnd w:id="16"/>
      <w:r>
        <w:rPr>
          <w:rFonts w:ascii="Times New Roman" w:hAnsi="Times New Roman" w:cs="Times New Roman"/>
          <w:sz w:val="28"/>
          <w:szCs w:val="28"/>
        </w:rPr>
        <w:t>&lt;*&gt; Надбавка устанавливается только по олимпийским видам спорта и олимпийским дисциплинам в пределах фонда оплаты труда.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Размер норматива оплаты труда тренера-преподавателя устанавливаются со дня показанного спортсменом результата или с начала учебного (финансового) года (соответственно сдвигая срок действия) и сохраняются по </w:t>
      </w:r>
      <w:hyperlink w:anchor="Par16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 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22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1.4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2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 проведения следующих официальных международных соревнований данного уровня, по </w:t>
      </w:r>
      <w:hyperlink w:anchor="Par29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 1.9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6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на весь период обучения в училище олимпийского резерва, по всем остальным пунктам - в течение одного календарного года.</w:t>
      </w:r>
      <w:proofErr w:type="gramEnd"/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Надбавка к должностным окладам устанавливается со дня показанного спортсменом результата или с начала учебного (финансового) года (соответственно сдвигая срок действия) и сохраняется по пунктам 1.1 – 1.4, 2.1, 2.2 до проведения следующих официальных международных соревнований данного уровня, по пунктам 1.9, 2.6 – на весь период обучения в училище олимпийского резерва, по всем остальным пунктам – в течение одного календарного года.</w:t>
      </w:r>
      <w:proofErr w:type="gramEnd"/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и условиях оплаты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стимулирования труда в учреждениях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по культуре, спорту и делам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молодежи администрации города Твери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и порядок отнесения учреждений дополнительного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спортивной направленности к группам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оплате труда руководителей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92537F" w:rsidRPr="00BD5682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для отнесения учреждений дополнительного образования спортивной направленности к группам по оплате труда руководителей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Учреждения дополнительного образования спортивной направленности относятся к четырем группам по оплате труда руководителей исходя из показателей, характеризующих масштаб руководства учреждением: численность работников, количество обучающихся, сменность работы учреждения, превышение плановой (проектной) наполняемости и другие показатели, значительно осложняющие работу по руководству учреждением.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Отнесение к группам по оплате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труда руководителей учреждений дополнительного образования спортивной направленности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производится по 4 группам в зависимости по сумме баллов после оценки сложности руководства указанными учреждениями по следующим показателям: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3685"/>
        <w:gridCol w:w="1702"/>
      </w:tblGrid>
      <w:tr w:rsidR="0092537F" w:rsidTr="0092537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92537F" w:rsidTr="0092537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каждого обучающегося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5F2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2537F" w:rsidTr="0092537F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Количество работников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каждого работника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5F2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537F" w:rsidTr="0092537F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 за каждого работника, имеющего: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5F2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первую квалификационную категорию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5F2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2537F" w:rsidTr="0092537F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высшую квалификационную категорию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5F2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537F" w:rsidTr="0092537F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Наличие филиалов, учебно-консультационных пунктов,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интерната при учреждении, общежития, санатория-профилактория и другого с количеством обучающихся (проживающих)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каждое указанное структурное подразделение: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 100 чел.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5F2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2537F" w:rsidTr="0092537F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100 до 200 чел.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5F2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2537F" w:rsidTr="0092537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46445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>. Наличие в учреждении: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спортивно-оздоровительных групп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каждую группу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5F2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37F" w:rsidTr="0092537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тренировочных групп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каждого обучающегося дополнительно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5F2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2537F" w:rsidTr="0092537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групп спортивного совершенствования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каждого обучающегося дополнительно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5F2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92537F" w:rsidTr="0092537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групп высшего спортивного мастерства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каждого обучающегося дополнительно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5F2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92537F" w:rsidTr="0092537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46445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>. Наличие оборудованных и используемых в образовательном процессе спортивной площадки, стадиона, бассейна и других спортивных сооружений (в зависимости от их состояния и степени использования)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вид в соответствии с требованиями СанПиН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5F2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2537F" w:rsidTr="0092537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46445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>. Наличие собственного оборудованного здравпункта, медицинского кабинета, оздоровительно-восстановительного центра, столовой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вид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5F2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2537F" w:rsidTr="0092537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46445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>. Наличие на балансе учреждения автотранспортных средств, сельхозмашин, строительной и другой самоходной техники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каждую единицу, используемую в учебно-воспитательном процессе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5F247D" w:rsidP="005F2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537F" w:rsidTr="0092537F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46445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>. Наличие загородных объектов (лагерей, баз отдыха, дач и др.)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Находящихся на балансе учреждений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5F2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2537F" w:rsidTr="0092537F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других случаях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5F2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2537F" w:rsidTr="0092537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46445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 xml:space="preserve">. Наличие собственных 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(используемых) котельной, очистных и других сооружений, жилых домов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каждый вид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5F2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2537F" w:rsidTr="0092537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946445" w:rsidRDefault="00946445" w:rsidP="009464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4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92537F" w:rsidRPr="00946445">
              <w:rPr>
                <w:rFonts w:ascii="Times New Roman" w:hAnsi="Times New Roman" w:cs="Times New Roman"/>
                <w:sz w:val="28"/>
                <w:szCs w:val="28"/>
              </w:rPr>
              <w:t>. Наличие в учреждении</w:t>
            </w:r>
            <w:r w:rsidR="001C0FA4" w:rsidRPr="00946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C0FA4" w:rsidRPr="0094644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92537F" w:rsidRPr="00946445">
              <w:rPr>
                <w:rFonts w:ascii="Times New Roman" w:hAnsi="Times New Roman" w:cs="Times New Roman"/>
                <w:sz w:val="28"/>
                <w:szCs w:val="28"/>
              </w:rPr>
              <w:t>, посещающих бесплатные секции, кружки, студии, организованные э</w:t>
            </w:r>
            <w:r w:rsidR="001C0FA4" w:rsidRPr="00946445">
              <w:rPr>
                <w:rFonts w:ascii="Times New Roman" w:hAnsi="Times New Roman" w:cs="Times New Roman"/>
                <w:sz w:val="28"/>
                <w:szCs w:val="28"/>
              </w:rPr>
              <w:t xml:space="preserve">тими учреждениями или </w:t>
            </w:r>
            <w:r w:rsidRPr="00946445">
              <w:rPr>
                <w:rFonts w:ascii="Times New Roman" w:hAnsi="Times New Roman" w:cs="Times New Roman"/>
                <w:sz w:val="28"/>
                <w:szCs w:val="28"/>
              </w:rPr>
              <w:t xml:space="preserve">другими учреждениями </w:t>
            </w:r>
            <w:r w:rsidR="001C0FA4" w:rsidRPr="00946445">
              <w:rPr>
                <w:rFonts w:ascii="Times New Roman" w:hAnsi="Times New Roman" w:cs="Times New Roman"/>
                <w:sz w:val="28"/>
                <w:szCs w:val="28"/>
              </w:rPr>
              <w:t xml:space="preserve">на их базе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Pr="00946445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6445">
              <w:rPr>
                <w:rFonts w:ascii="Times New Roman" w:hAnsi="Times New Roman" w:cs="Times New Roman"/>
                <w:sz w:val="28"/>
                <w:szCs w:val="28"/>
              </w:rPr>
              <w:t>За каждого обучающегося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5F2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2537F" w:rsidTr="0092537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46445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 xml:space="preserve">. Наличие в учреждении </w:t>
            </w:r>
            <w:proofErr w:type="gramStart"/>
            <w:r w:rsidR="0092537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92537F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возможностями здоровья, охваченных квалифицированной коррекцией физического и психического развития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каждого обучающегося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5F2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отнесения учреждений дополнительного образования спортивной направленности к группам по оплате труда руководителей</w:t>
      </w:r>
    </w:p>
    <w:p w:rsidR="0092537F" w:rsidRPr="009B46BE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5F247D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2537F">
        <w:rPr>
          <w:rFonts w:ascii="Times New Roman" w:hAnsi="Times New Roman" w:cs="Times New Roman"/>
          <w:sz w:val="28"/>
          <w:szCs w:val="28"/>
        </w:rPr>
        <w:t>. Группа по оплате труда руководителей определяется не чаще одного раза в год управлением по культуре, спорту и делам молодежи администрации города Твери на основании соответствующих документов, подтверждающих наличие указанных объемов работы учреждения.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по оплате труда для вновь открываемых учреждений дополнительного образования спортивной направленности устанавливается исходя из плановых (проектных) показателей, но не более чем на 2 года.</w:t>
      </w:r>
    </w:p>
    <w:p w:rsidR="0092537F" w:rsidRDefault="005F247D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92537F">
        <w:rPr>
          <w:rFonts w:ascii="Times New Roman" w:hAnsi="Times New Roman" w:cs="Times New Roman"/>
          <w:sz w:val="28"/>
          <w:szCs w:val="28"/>
        </w:rPr>
        <w:t>. При наличии других показателей, не предусмотренных в настоящем разделе, но значительно увеличивающих объем и сложность работы в учреждении, суммарное количество баллов может быть увеличено управлением по культуре, спорту и делам молодежи администрации города Твери за каждый дополнительный показатель до 20 баллов.</w:t>
      </w:r>
    </w:p>
    <w:p w:rsidR="0092537F" w:rsidRDefault="005F247D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92537F">
        <w:rPr>
          <w:rFonts w:ascii="Times New Roman" w:hAnsi="Times New Roman" w:cs="Times New Roman"/>
          <w:sz w:val="28"/>
          <w:szCs w:val="28"/>
        </w:rPr>
        <w:t>. При установлении группы по оплате труда руководителей контингент обучающихся учреждений определяется по списочному составу постоянно обучающихся на 1 января. При этом в списочном составе обучающиеся в учреждениях дети, занимающиеся в нескольких секциях, группах, учитываются один раз.</w:t>
      </w:r>
    </w:p>
    <w:p w:rsidR="0092537F" w:rsidRDefault="005F247D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92537F">
        <w:rPr>
          <w:rFonts w:ascii="Times New Roman" w:hAnsi="Times New Roman" w:cs="Times New Roman"/>
          <w:sz w:val="28"/>
          <w:szCs w:val="28"/>
        </w:rPr>
        <w:t>. За руководителями учреждений, находящихся на капитальном ремонте, сохраняется группа по оплате труда руководителей, определенная до начала ремонта, но не более чем на один год.</w:t>
      </w:r>
    </w:p>
    <w:p w:rsidR="0092537F" w:rsidRDefault="005F247D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92537F">
        <w:rPr>
          <w:rFonts w:ascii="Times New Roman" w:hAnsi="Times New Roman" w:cs="Times New Roman"/>
          <w:sz w:val="28"/>
          <w:szCs w:val="28"/>
        </w:rPr>
        <w:t xml:space="preserve">. Управление по культуре, спорту и делам молодежи администрации города Твери относит учреждения дополнительного образования спортивной </w:t>
      </w:r>
      <w:r w:rsidR="0092537F">
        <w:rPr>
          <w:rFonts w:ascii="Times New Roman" w:hAnsi="Times New Roman" w:cs="Times New Roman"/>
          <w:sz w:val="28"/>
          <w:szCs w:val="28"/>
        </w:rPr>
        <w:lastRenderedPageBreak/>
        <w:t>направленности, добившиеся высоких и стабильных результатов работы, на одну группу по оплате труда выше по сравнению с группой, определенной по настоящим показателям.</w:t>
      </w:r>
    </w:p>
    <w:p w:rsidR="0092537F" w:rsidRDefault="005F247D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</w:t>
      </w:r>
      <w:r w:rsidR="0092537F">
        <w:rPr>
          <w:rFonts w:ascii="Times New Roman" w:hAnsi="Times New Roman" w:cs="Times New Roman"/>
          <w:sz w:val="28"/>
          <w:szCs w:val="28"/>
        </w:rPr>
        <w:t>. Группы оплаты труда для руководящих работников учреждений дополнительного образования спортивной направленности (в зависимости от суммы баллов, исчисленной по объемным показателям):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69"/>
        <w:gridCol w:w="1361"/>
        <w:gridCol w:w="1077"/>
        <w:gridCol w:w="1077"/>
        <w:gridCol w:w="1077"/>
      </w:tblGrid>
      <w:tr w:rsidR="0092537F" w:rsidTr="0092537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5F247D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253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92537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(вид) образовательного учреждения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Группа, к которой учреждение относится по оплате труда руководителей в зависимости от суммы баллов</w:t>
            </w:r>
          </w:p>
        </w:tc>
      </w:tr>
      <w:tr w:rsidR="0092537F" w:rsidTr="0092537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группа</w:t>
            </w:r>
          </w:p>
        </w:tc>
      </w:tr>
      <w:tr w:rsidR="0092537F" w:rsidTr="009253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Училище олимпийского резерва (УОР), школа высшего спортивного мастерства (ШВСМ)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Специализированная детско-юношеская спортивная школа олимпийского резерва (СДЮСШОР)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7D" w:rsidRDefault="005F247D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250</w:t>
            </w:r>
          </w:p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дополнительного образования:</w:t>
            </w:r>
          </w:p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детско-юношеская спортивная школа (ДЮСШ)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7D" w:rsidRDefault="005F247D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350</w:t>
            </w:r>
          </w:p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7D" w:rsidRDefault="005F247D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200</w:t>
            </w:r>
          </w:p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</w:tr>
    </w:tbl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445" w:rsidRDefault="00946445" w:rsidP="00925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6445" w:rsidRDefault="00946445" w:rsidP="00925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6445" w:rsidRDefault="00946445" w:rsidP="00925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F5893" w:rsidRDefault="000F5893" w:rsidP="00925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F5893" w:rsidRDefault="000F5893" w:rsidP="00925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6445" w:rsidRDefault="00946445" w:rsidP="00925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и условиях оплаты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стимулировании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труда в учреждениях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по культуре, спорту и делам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молодежи администрации города Твери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и порядок отнесения учреждений дополнительного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культуры и искусства к группам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оплате труда руководителей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92537F" w:rsidRPr="00BD5682" w:rsidRDefault="0092537F" w:rsidP="00925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для отнесения учреждений дополнительного образования культуры и искусства к группам по оплате труда руководителей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Учреждения дополнительного образования культуры и искусства относятся к четырем группам по оплате труда руководителей исходя из показателей, характеризующих масштаб руководства учреждением: численность работников, количество обучающихся, сменность работы учреждения, превышение плановой (проектной) наполняемости и другие показатели, значительно осложняющие работу по руководству учреждением.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Отнесение к группам по оплате труда руководителей учреждений дополнительного образования культуры и искусства производит</w:t>
      </w:r>
      <w:r w:rsidR="00AE1F0A">
        <w:rPr>
          <w:rFonts w:ascii="Times New Roman" w:hAnsi="Times New Roman" w:cs="Times New Roman"/>
          <w:sz w:val="28"/>
          <w:szCs w:val="28"/>
        </w:rPr>
        <w:t>ся по 4 группам в зависимости от суммы баллы</w:t>
      </w:r>
      <w:r>
        <w:rPr>
          <w:rFonts w:ascii="Times New Roman" w:hAnsi="Times New Roman" w:cs="Times New Roman"/>
          <w:sz w:val="28"/>
          <w:szCs w:val="28"/>
        </w:rPr>
        <w:t xml:space="preserve"> после оценки сложности руководства указанными учреждениями по следующим показателям: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1836"/>
      </w:tblGrid>
      <w:tr w:rsidR="0092537F" w:rsidTr="0092537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92537F" w:rsidTr="0092537F">
        <w:tc>
          <w:tcPr>
            <w:tcW w:w="4106" w:type="dxa"/>
          </w:tcPr>
          <w:p w:rsidR="0092537F" w:rsidRPr="00B67833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6783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B6783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расчета за каждого обучающегося</w:t>
            </w:r>
          </w:p>
        </w:tc>
        <w:tc>
          <w:tcPr>
            <w:tcW w:w="1836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2537F" w:rsidTr="0092537F">
        <w:tc>
          <w:tcPr>
            <w:tcW w:w="4106" w:type="dxa"/>
            <w:vMerge w:val="restart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Наличие филиалов</w:t>
            </w: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филиал до 20 чел.</w:t>
            </w:r>
          </w:p>
        </w:tc>
        <w:tc>
          <w:tcPr>
            <w:tcW w:w="1836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37F" w:rsidTr="0092537F">
        <w:tc>
          <w:tcPr>
            <w:tcW w:w="4106" w:type="dxa"/>
            <w:vMerge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21 до 50 чел.</w:t>
            </w:r>
          </w:p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2537F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37F" w:rsidTr="0092537F">
        <w:tc>
          <w:tcPr>
            <w:tcW w:w="4106" w:type="dxa"/>
            <w:vMerge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51 до 100 чел.</w:t>
            </w:r>
          </w:p>
        </w:tc>
        <w:tc>
          <w:tcPr>
            <w:tcW w:w="1836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2537F" w:rsidTr="0092537F">
        <w:tc>
          <w:tcPr>
            <w:tcW w:w="4106" w:type="dxa"/>
            <w:vMerge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100 чел.</w:t>
            </w:r>
          </w:p>
        </w:tc>
        <w:tc>
          <w:tcPr>
            <w:tcW w:w="1836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2537F" w:rsidTr="0092537F">
        <w:tc>
          <w:tcPr>
            <w:tcW w:w="4106" w:type="dxa"/>
            <w:vMerge w:val="restart"/>
          </w:tcPr>
          <w:p w:rsidR="0092537F" w:rsidRDefault="000F5E4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 xml:space="preserve">. Количество работников в учреждении </w:t>
            </w: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каждого работника 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537F" w:rsidTr="0092537F">
        <w:tc>
          <w:tcPr>
            <w:tcW w:w="4106" w:type="dxa"/>
            <w:vMerge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C0FA4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 за каждого работника, имеющего: </w:t>
            </w:r>
          </w:p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первую квалификационную категорию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2537F" w:rsidTr="005F247D">
        <w:tc>
          <w:tcPr>
            <w:tcW w:w="4106" w:type="dxa"/>
            <w:tcBorders>
              <w:top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537F" w:rsidRDefault="001C0FA4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 xml:space="preserve">ысшую 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квалификационную категорию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92537F" w:rsidTr="0092537F">
        <w:tc>
          <w:tcPr>
            <w:tcW w:w="4106" w:type="dxa"/>
            <w:vMerge w:val="restart"/>
          </w:tcPr>
          <w:p w:rsidR="0092537F" w:rsidRDefault="000F5E4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>. Наличие в учреждении педагогических работников, имеющих почетные звания, почетные знаки</w:t>
            </w: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каждого педагогического работника, имеющего: почетное звание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537F" w:rsidTr="0092537F">
        <w:tc>
          <w:tcPr>
            <w:tcW w:w="4106" w:type="dxa"/>
            <w:vMerge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почетный знак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537F" w:rsidTr="0092537F">
        <w:tc>
          <w:tcPr>
            <w:tcW w:w="4106" w:type="dxa"/>
          </w:tcPr>
          <w:p w:rsidR="0092537F" w:rsidRDefault="000F5E4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>. Наличие в учреждении педагогических работников, имеющих высшее образование по соответствующему профилю</w:t>
            </w: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каждого педагогического работника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537F" w:rsidTr="0092537F">
        <w:tc>
          <w:tcPr>
            <w:tcW w:w="4106" w:type="dxa"/>
          </w:tcPr>
          <w:p w:rsidR="0092537F" w:rsidRDefault="000F5E4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>. Наличие в учреждении клубных формирований на условиях полной самоокупаемости</w:t>
            </w: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каждую группу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37F" w:rsidTr="0092537F">
        <w:tc>
          <w:tcPr>
            <w:tcW w:w="4106" w:type="dxa"/>
            <w:vMerge w:val="restart"/>
          </w:tcPr>
          <w:p w:rsidR="0092537F" w:rsidRDefault="000F5E4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92537F">
              <w:rPr>
                <w:rFonts w:ascii="Times New Roman" w:hAnsi="Times New Roman" w:cs="Times New Roman"/>
                <w:sz w:val="28"/>
                <w:szCs w:val="28"/>
              </w:rPr>
              <w:t>Многопрофильность</w:t>
            </w:r>
            <w:proofErr w:type="spellEnd"/>
            <w:r w:rsidR="0092537F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</w:t>
            </w: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каждое отделение:</w:t>
            </w:r>
          </w:p>
          <w:p w:rsidR="0092537F" w:rsidRDefault="0092537F" w:rsidP="00925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музыкальное</w:t>
            </w:r>
          </w:p>
          <w:p w:rsidR="0092537F" w:rsidRDefault="0092537F" w:rsidP="00925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художественное</w:t>
            </w:r>
          </w:p>
          <w:p w:rsidR="0092537F" w:rsidRDefault="0092537F" w:rsidP="00925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хореографическое</w:t>
            </w:r>
          </w:p>
          <w:p w:rsidR="0092537F" w:rsidRDefault="0092537F" w:rsidP="00925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театральное</w:t>
            </w:r>
          </w:p>
          <w:p w:rsidR="0092537F" w:rsidRDefault="0092537F" w:rsidP="00925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эстетическое</w:t>
            </w:r>
          </w:p>
          <w:p w:rsidR="0092537F" w:rsidRDefault="0092537F" w:rsidP="00925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вокальное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537F" w:rsidTr="0092537F">
        <w:tc>
          <w:tcPr>
            <w:tcW w:w="4106" w:type="dxa"/>
            <w:vMerge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инструмент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537F" w:rsidTr="0092537F">
        <w:tc>
          <w:tcPr>
            <w:tcW w:w="4106" w:type="dxa"/>
            <w:vMerge w:val="restart"/>
          </w:tcPr>
          <w:p w:rsidR="0092537F" w:rsidRDefault="000F5E4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>. Наличие в учреждении специально оборудованных кабинетов, библиотек, музеев, методического фонда</w:t>
            </w: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каждый:</w:t>
            </w:r>
          </w:p>
          <w:p w:rsidR="0092537F" w:rsidRDefault="0092537F" w:rsidP="00925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методический кабинет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37F" w:rsidTr="0092537F">
        <w:tc>
          <w:tcPr>
            <w:tcW w:w="4106" w:type="dxa"/>
            <w:vMerge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библиотека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537F" w:rsidTr="0092537F">
        <w:tc>
          <w:tcPr>
            <w:tcW w:w="4106" w:type="dxa"/>
            <w:vMerge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выставочного зала, музея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537F" w:rsidTr="0092537F">
        <w:tc>
          <w:tcPr>
            <w:tcW w:w="4106" w:type="dxa"/>
            <w:vMerge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специально оформленный кабинет (сольфеджио, музыкальной литературы, хореографии)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37F" w:rsidTr="0092537F">
        <w:tc>
          <w:tcPr>
            <w:tcW w:w="4106" w:type="dxa"/>
            <w:vMerge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наличие методического фонда (натюрморты, слепки, фонотека)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537F" w:rsidTr="0092537F">
        <w:tc>
          <w:tcPr>
            <w:tcW w:w="4106" w:type="dxa"/>
            <w:vMerge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наличие методического кабинета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37F" w:rsidTr="0092537F">
        <w:tc>
          <w:tcPr>
            <w:tcW w:w="4106" w:type="dxa"/>
            <w:vMerge w:val="restart"/>
          </w:tcPr>
          <w:p w:rsidR="0092537F" w:rsidRDefault="000F5E4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 xml:space="preserve">. Наличие концертного зала </w:t>
            </w:r>
          </w:p>
        </w:tc>
        <w:tc>
          <w:tcPr>
            <w:tcW w:w="3402" w:type="dxa"/>
          </w:tcPr>
          <w:p w:rsidR="0092537F" w:rsidRPr="00946445" w:rsidRDefault="0092537F" w:rsidP="00925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6445">
              <w:rPr>
                <w:rFonts w:ascii="Times New Roman" w:hAnsi="Times New Roman" w:cs="Times New Roman"/>
                <w:sz w:val="28"/>
                <w:szCs w:val="28"/>
              </w:rPr>
              <w:t>С количеством мест не более 200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537F" w:rsidTr="0092537F">
        <w:tc>
          <w:tcPr>
            <w:tcW w:w="4106" w:type="dxa"/>
            <w:vMerge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537F" w:rsidRPr="00946445" w:rsidRDefault="0092537F" w:rsidP="00946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6445">
              <w:rPr>
                <w:rFonts w:ascii="Times New Roman" w:hAnsi="Times New Roman" w:cs="Times New Roman"/>
                <w:sz w:val="28"/>
                <w:szCs w:val="28"/>
              </w:rPr>
              <w:t>С количеством мест более 200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2537F" w:rsidTr="0092537F">
        <w:tc>
          <w:tcPr>
            <w:tcW w:w="4106" w:type="dxa"/>
          </w:tcPr>
          <w:p w:rsidR="0092537F" w:rsidRDefault="000F5E4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 xml:space="preserve">. Размещение учреждения в нескольких обособленных 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зданиях</w:t>
            </w: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каждое отдельно стоящее здание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537F" w:rsidTr="0092537F">
        <w:tc>
          <w:tcPr>
            <w:tcW w:w="4106" w:type="dxa"/>
            <w:vMerge w:val="restart"/>
          </w:tcPr>
          <w:p w:rsidR="0092537F" w:rsidRDefault="000F5E4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>. Наличие постоянных творческих коллективов в учреждении (хоров, оркестров, ансамблей, театральных и хореографических коллективов)</w:t>
            </w: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каждый творческий коллектив: </w:t>
            </w:r>
          </w:p>
          <w:p w:rsidR="0092537F" w:rsidRDefault="0092537F" w:rsidP="00925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ученический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537F" w:rsidTr="0092537F">
        <w:tc>
          <w:tcPr>
            <w:tcW w:w="4106" w:type="dxa"/>
            <w:vMerge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преподавательский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37F" w:rsidTr="0092537F">
        <w:tc>
          <w:tcPr>
            <w:tcW w:w="4106" w:type="dxa"/>
            <w:vMerge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звания «Народный», «Образцовый»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537F" w:rsidTr="0092537F">
        <w:tc>
          <w:tcPr>
            <w:tcW w:w="4106" w:type="dxa"/>
          </w:tcPr>
          <w:p w:rsidR="0092537F" w:rsidRDefault="000F5E4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>. Лекционно-концертная работа, сольные концерты учащихся</w:t>
            </w: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каждые 10 мероприятий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537F" w:rsidTr="0092537F">
        <w:tc>
          <w:tcPr>
            <w:tcW w:w="4106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5E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Организация летнего лагеря на базе учреждения</w:t>
            </w: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537F" w:rsidTr="0092537F">
        <w:tc>
          <w:tcPr>
            <w:tcW w:w="4106" w:type="dxa"/>
          </w:tcPr>
          <w:p w:rsidR="0092537F" w:rsidRDefault="000F5E4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>. Инновационная деятельность учреждения</w:t>
            </w: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преподавателя по экспериментальным учебным планам и программам (за каждого преподавателя)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37F" w:rsidTr="0092537F">
        <w:tc>
          <w:tcPr>
            <w:tcW w:w="4106" w:type="dxa"/>
            <w:vMerge w:val="restart"/>
          </w:tcPr>
          <w:p w:rsidR="0092537F" w:rsidRDefault="000F5E4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 xml:space="preserve">. Подготовка лауреатов конкурсов, выставок </w:t>
            </w: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каждого лауреата конкурсов, выставок:</w:t>
            </w:r>
          </w:p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городских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537F" w:rsidTr="0092537F">
        <w:tc>
          <w:tcPr>
            <w:tcW w:w="4106" w:type="dxa"/>
            <w:vMerge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областных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37F" w:rsidTr="0092537F">
        <w:tc>
          <w:tcPr>
            <w:tcW w:w="4106" w:type="dxa"/>
            <w:vMerge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региональных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2537F" w:rsidTr="0092537F">
        <w:tc>
          <w:tcPr>
            <w:tcW w:w="4106" w:type="dxa"/>
            <w:vMerge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всероссийских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2537F" w:rsidTr="0092537F">
        <w:tc>
          <w:tcPr>
            <w:tcW w:w="4106" w:type="dxa"/>
            <w:vMerge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международных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2537F" w:rsidTr="0092537F">
        <w:tc>
          <w:tcPr>
            <w:tcW w:w="4106" w:type="dxa"/>
            <w:vMerge w:val="restart"/>
          </w:tcPr>
          <w:p w:rsidR="0092537F" w:rsidRDefault="000F5E4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>. Подготовка стипендиатов</w:t>
            </w: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каждого стипендиата</w:t>
            </w:r>
          </w:p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российского уровня 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537F" w:rsidTr="0092537F">
        <w:tc>
          <w:tcPr>
            <w:tcW w:w="4106" w:type="dxa"/>
            <w:vMerge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областного уровня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37F" w:rsidTr="0092537F">
        <w:tc>
          <w:tcPr>
            <w:tcW w:w="4106" w:type="dxa"/>
            <w:vMerge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городского уровня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537F" w:rsidTr="0092537F">
        <w:tc>
          <w:tcPr>
            <w:tcW w:w="4106" w:type="dxa"/>
            <w:vMerge w:val="restart"/>
          </w:tcPr>
          <w:p w:rsidR="0092537F" w:rsidRDefault="000F5E4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>. Продолжение обучения выпускников учреждения</w:t>
            </w: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Поступление выпускников учреждения:</w:t>
            </w:r>
          </w:p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учреждения среднего профессионального образования по профилю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537F" w:rsidTr="0092537F">
        <w:tc>
          <w:tcPr>
            <w:tcW w:w="4106" w:type="dxa"/>
            <w:vMerge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учреждения высшего образования по профилю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37F" w:rsidTr="0092537F">
        <w:tc>
          <w:tcPr>
            <w:tcW w:w="4106" w:type="dxa"/>
            <w:vMerge w:val="restart"/>
          </w:tcPr>
          <w:p w:rsidR="0092537F" w:rsidRDefault="000F5E4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>. Выступление преподавателей учреждения на конференциях, семинарах</w:t>
            </w: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каждое выступление преподавателей учреждения на конференциях, семинарах:</w:t>
            </w:r>
          </w:p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областных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37F" w:rsidTr="0092537F">
        <w:tc>
          <w:tcPr>
            <w:tcW w:w="4106" w:type="dxa"/>
            <w:vMerge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537F" w:rsidRDefault="0092537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зональных</w:t>
            </w:r>
          </w:p>
        </w:tc>
        <w:tc>
          <w:tcPr>
            <w:tcW w:w="1836" w:type="dxa"/>
          </w:tcPr>
          <w:p w:rsidR="0092537F" w:rsidRDefault="0092537F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247D" w:rsidTr="0092537F">
        <w:tc>
          <w:tcPr>
            <w:tcW w:w="4106" w:type="dxa"/>
            <w:vMerge w:val="restart"/>
          </w:tcPr>
          <w:p w:rsidR="005F247D" w:rsidRDefault="000F5E4F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F247D">
              <w:rPr>
                <w:rFonts w:ascii="Times New Roman" w:hAnsi="Times New Roman" w:cs="Times New Roman"/>
                <w:sz w:val="28"/>
                <w:szCs w:val="28"/>
              </w:rPr>
              <w:t>. Повышение квалификации преподавателями учреждений</w:t>
            </w:r>
          </w:p>
        </w:tc>
        <w:tc>
          <w:tcPr>
            <w:tcW w:w="3402" w:type="dxa"/>
          </w:tcPr>
          <w:p w:rsidR="005F247D" w:rsidRDefault="005F247D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каждого преподавателя,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повысившего свою квалификацию:</w:t>
            </w:r>
          </w:p>
          <w:p w:rsidR="005F247D" w:rsidRDefault="005F247D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территории Тверской области</w:t>
            </w:r>
          </w:p>
        </w:tc>
        <w:tc>
          <w:tcPr>
            <w:tcW w:w="1836" w:type="dxa"/>
          </w:tcPr>
          <w:p w:rsidR="005F247D" w:rsidRDefault="005F247D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5F247D" w:rsidTr="0092537F">
        <w:tc>
          <w:tcPr>
            <w:tcW w:w="4106" w:type="dxa"/>
            <w:vMerge/>
          </w:tcPr>
          <w:p w:rsidR="005F247D" w:rsidRDefault="005F247D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247D" w:rsidRDefault="005F247D" w:rsidP="00925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территории других субъектов Российской Федерации</w:t>
            </w:r>
          </w:p>
        </w:tc>
        <w:tc>
          <w:tcPr>
            <w:tcW w:w="1836" w:type="dxa"/>
          </w:tcPr>
          <w:p w:rsidR="005F247D" w:rsidRDefault="005F247D" w:rsidP="005F2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2537F" w:rsidRPr="00754D04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отнесения учреждений дополнительного образования культуры и искусства к группам по оплате труда руководителей</w:t>
      </w:r>
    </w:p>
    <w:p w:rsidR="0092537F" w:rsidRPr="009B46BE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537F" w:rsidRDefault="005F247D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2537F">
        <w:rPr>
          <w:rFonts w:ascii="Times New Roman" w:hAnsi="Times New Roman" w:cs="Times New Roman"/>
          <w:sz w:val="28"/>
          <w:szCs w:val="28"/>
        </w:rPr>
        <w:t>. Группа по оплате труда руководителей определяется не чаще одного раза в год управлением по культуре, спорту и делам молодежи администрации города Твери на основании соответствующих документов, подтверждающих наличие указанных объемов работы учреждения.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по оплате труда для вновь открываемых учреждений дополнительного образования культуры и искусства устанавливается исходя из плановых (проектных) показателей, но не более чем на 2 года.</w:t>
      </w:r>
    </w:p>
    <w:p w:rsidR="0092537F" w:rsidRDefault="005F247D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92537F">
        <w:rPr>
          <w:rFonts w:ascii="Times New Roman" w:hAnsi="Times New Roman" w:cs="Times New Roman"/>
          <w:sz w:val="28"/>
          <w:szCs w:val="28"/>
        </w:rPr>
        <w:t>. При наличии других показателей, не предусмотренных в настоящем разделе, но значительно увеличивающих объем и сложность работы в учреждении, суммарное количество баллов может быть увеличено управлением по культуре, спорту и делам молодежи администрации города Твери за каждый дополнительный показатель до 20 баллов.</w:t>
      </w:r>
    </w:p>
    <w:p w:rsidR="0092537F" w:rsidRDefault="005F247D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9253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2537F">
        <w:rPr>
          <w:rFonts w:ascii="Times New Roman" w:hAnsi="Times New Roman" w:cs="Times New Roman"/>
          <w:sz w:val="28"/>
          <w:szCs w:val="28"/>
        </w:rPr>
        <w:t xml:space="preserve">При установлении группы по оплате труда руководителей контингент обучающихся учреждений определяется по списочному составу постоянно </w:t>
      </w:r>
      <w:r w:rsidR="0092537F" w:rsidRPr="005F247D">
        <w:rPr>
          <w:rFonts w:ascii="Times New Roman" w:hAnsi="Times New Roman" w:cs="Times New Roman"/>
          <w:sz w:val="28"/>
          <w:szCs w:val="28"/>
        </w:rPr>
        <w:t>обучающихся на 1 января</w:t>
      </w:r>
      <w:r w:rsidR="000F5E4F">
        <w:rPr>
          <w:rFonts w:ascii="Times New Roman" w:hAnsi="Times New Roman" w:cs="Times New Roman"/>
          <w:sz w:val="28"/>
          <w:szCs w:val="28"/>
        </w:rPr>
        <w:t xml:space="preserve"> текущего года, </w:t>
      </w:r>
      <w:r w:rsidR="000F5E4F" w:rsidRPr="000F5893">
        <w:rPr>
          <w:rFonts w:ascii="Times New Roman" w:hAnsi="Times New Roman" w:cs="Times New Roman"/>
          <w:sz w:val="28"/>
          <w:szCs w:val="28"/>
        </w:rPr>
        <w:t>предшествующего планируемому</w:t>
      </w:r>
      <w:r w:rsidR="0092537F" w:rsidRPr="005F24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2537F" w:rsidRPr="005F247D">
        <w:rPr>
          <w:rFonts w:ascii="Times New Roman" w:hAnsi="Times New Roman" w:cs="Times New Roman"/>
          <w:sz w:val="28"/>
          <w:szCs w:val="28"/>
        </w:rPr>
        <w:t xml:space="preserve"> При этом в списочном составе</w:t>
      </w:r>
      <w:r w:rsidR="0092537F">
        <w:rPr>
          <w:rFonts w:ascii="Times New Roman" w:hAnsi="Times New Roman" w:cs="Times New Roman"/>
          <w:sz w:val="28"/>
          <w:szCs w:val="28"/>
        </w:rPr>
        <w:t xml:space="preserve"> обучающиеся в учреждениях дети, занимающиеся в нескольких группах, учитываются один раз.</w:t>
      </w:r>
    </w:p>
    <w:p w:rsidR="0092537F" w:rsidRDefault="005F247D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92537F">
        <w:rPr>
          <w:rFonts w:ascii="Times New Roman" w:hAnsi="Times New Roman" w:cs="Times New Roman"/>
          <w:sz w:val="28"/>
          <w:szCs w:val="28"/>
        </w:rPr>
        <w:t>. За руководителями учреждений, находящихся на капитальном ремонте, сохраняется группа по оплате труда руководителей, определенная до начала ремонта, но не более чем на один год.</w:t>
      </w:r>
    </w:p>
    <w:p w:rsidR="0092537F" w:rsidRDefault="005F247D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92537F">
        <w:rPr>
          <w:rFonts w:ascii="Times New Roman" w:hAnsi="Times New Roman" w:cs="Times New Roman"/>
          <w:sz w:val="28"/>
          <w:szCs w:val="28"/>
        </w:rPr>
        <w:t>. Управление по культуре, спорту и делам молодежи администрации города Твери относит учреждения дополнительного образования культуры и искусства, добившиеся высоких и стабильных результатов работы, на одну группу по оплате труда выше по сравнению с группой, определенной по настоящим показателям.</w:t>
      </w:r>
    </w:p>
    <w:p w:rsidR="0092537F" w:rsidRDefault="005F247D" w:rsidP="005F24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92537F">
        <w:rPr>
          <w:rFonts w:ascii="Times New Roman" w:hAnsi="Times New Roman" w:cs="Times New Roman"/>
          <w:sz w:val="28"/>
          <w:szCs w:val="28"/>
        </w:rPr>
        <w:t>. Группы оплаты труда для руководящих работников учреждений дополнительного образования культуры и искусства (в зависимости от суммы баллов, исчисленной по объемным показателям):</w:t>
      </w: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247D" w:rsidRDefault="005F247D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247D" w:rsidRDefault="005F247D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F5893" w:rsidRDefault="000F5893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69"/>
        <w:gridCol w:w="1361"/>
        <w:gridCol w:w="1077"/>
        <w:gridCol w:w="1077"/>
        <w:gridCol w:w="1077"/>
      </w:tblGrid>
      <w:tr w:rsidR="0092537F" w:rsidTr="0092537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(вид) образовательного учреждения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Группа, к которой учреждение относится по оплате труда руководителей в зависимости от суммы баллов</w:t>
            </w:r>
          </w:p>
        </w:tc>
      </w:tr>
      <w:tr w:rsidR="0092537F" w:rsidTr="0092537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группа</w:t>
            </w:r>
          </w:p>
        </w:tc>
      </w:tr>
      <w:tr w:rsidR="0092537F" w:rsidTr="009253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дополнительного образования культуры и искусства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7D" w:rsidRDefault="005F247D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350</w:t>
            </w:r>
          </w:p>
          <w:p w:rsidR="0092537F" w:rsidRDefault="0092537F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7D" w:rsidRDefault="005F247D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200</w:t>
            </w:r>
          </w:p>
          <w:p w:rsidR="0092537F" w:rsidRDefault="005F247D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>о 350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7F" w:rsidRDefault="005F247D" w:rsidP="00925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2537F">
              <w:rPr>
                <w:rFonts w:ascii="Times New Roman" w:hAnsi="Times New Roman" w:cs="Times New Roman"/>
                <w:sz w:val="28"/>
                <w:szCs w:val="28"/>
              </w:rPr>
              <w:t>о 200</w:t>
            </w:r>
          </w:p>
        </w:tc>
      </w:tr>
    </w:tbl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2537F" w:rsidRDefault="0092537F" w:rsidP="009253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7F" w:rsidRPr="000B73A8" w:rsidRDefault="0092537F" w:rsidP="00925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110C" w:rsidRDefault="0086110C"/>
    <w:sectPr w:rsidR="0086110C" w:rsidSect="0092537F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DF9" w:rsidRDefault="00201DF9" w:rsidP="0092537F">
      <w:pPr>
        <w:spacing w:after="0" w:line="240" w:lineRule="auto"/>
      </w:pPr>
      <w:r>
        <w:separator/>
      </w:r>
    </w:p>
  </w:endnote>
  <w:endnote w:type="continuationSeparator" w:id="0">
    <w:p w:rsidR="00201DF9" w:rsidRDefault="00201DF9" w:rsidP="0092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DF9" w:rsidRDefault="00201DF9" w:rsidP="0092537F">
      <w:pPr>
        <w:spacing w:after="0" w:line="240" w:lineRule="auto"/>
      </w:pPr>
      <w:r>
        <w:separator/>
      </w:r>
    </w:p>
  </w:footnote>
  <w:footnote w:type="continuationSeparator" w:id="0">
    <w:p w:rsidR="00201DF9" w:rsidRDefault="00201DF9" w:rsidP="00925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1501334"/>
      <w:docPartObj>
        <w:docPartGallery w:val="Page Numbers (Top of Page)"/>
        <w:docPartUnique/>
      </w:docPartObj>
    </w:sdtPr>
    <w:sdtEndPr/>
    <w:sdtContent>
      <w:p w:rsidR="00FC5D87" w:rsidRDefault="00FC5D87">
        <w:pPr>
          <w:pStyle w:val="a8"/>
          <w:jc w:val="center"/>
        </w:pPr>
      </w:p>
      <w:p w:rsidR="00FC5D87" w:rsidRDefault="00FC5D87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FC5D87" w:rsidRDefault="00FC5D87" w:rsidP="006836C3">
        <w:pPr>
          <w:pStyle w:val="a8"/>
          <w:jc w:val="center"/>
        </w:pPr>
        <w:r w:rsidRPr="007463F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463F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463F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F1A1D">
          <w:rPr>
            <w:rFonts w:ascii="Times New Roman" w:hAnsi="Times New Roman" w:cs="Times New Roman"/>
            <w:noProof/>
            <w:sz w:val="20"/>
            <w:szCs w:val="20"/>
          </w:rPr>
          <w:t>43</w:t>
        </w:r>
        <w:r w:rsidRPr="007463F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C2CDF"/>
    <w:multiLevelType w:val="hybridMultilevel"/>
    <w:tmpl w:val="6326049C"/>
    <w:lvl w:ilvl="0" w:tplc="6FB86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413839"/>
    <w:multiLevelType w:val="hybridMultilevel"/>
    <w:tmpl w:val="4D005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C4765"/>
    <w:multiLevelType w:val="hybridMultilevel"/>
    <w:tmpl w:val="4B5EC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D6AFB"/>
    <w:multiLevelType w:val="hybridMultilevel"/>
    <w:tmpl w:val="4CD26AB4"/>
    <w:lvl w:ilvl="0" w:tplc="D23CF68E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C755F90"/>
    <w:multiLevelType w:val="hybridMultilevel"/>
    <w:tmpl w:val="BAA01F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37F"/>
    <w:rsid w:val="00095C40"/>
    <w:rsid w:val="000F5893"/>
    <w:rsid w:val="000F5E4F"/>
    <w:rsid w:val="001533BB"/>
    <w:rsid w:val="001A7F3B"/>
    <w:rsid w:val="001B52D1"/>
    <w:rsid w:val="001C0FA4"/>
    <w:rsid w:val="00201DF9"/>
    <w:rsid w:val="00217CD2"/>
    <w:rsid w:val="00245EE0"/>
    <w:rsid w:val="003669D2"/>
    <w:rsid w:val="003A47AF"/>
    <w:rsid w:val="00497FE3"/>
    <w:rsid w:val="004D1A80"/>
    <w:rsid w:val="00513578"/>
    <w:rsid w:val="00527427"/>
    <w:rsid w:val="0056763B"/>
    <w:rsid w:val="005D7C4B"/>
    <w:rsid w:val="005F247D"/>
    <w:rsid w:val="006836C3"/>
    <w:rsid w:val="00692CEA"/>
    <w:rsid w:val="007463F5"/>
    <w:rsid w:val="00761D3C"/>
    <w:rsid w:val="00816F2E"/>
    <w:rsid w:val="00826853"/>
    <w:rsid w:val="0086110C"/>
    <w:rsid w:val="008D15EB"/>
    <w:rsid w:val="0092537F"/>
    <w:rsid w:val="00946445"/>
    <w:rsid w:val="00977676"/>
    <w:rsid w:val="009C07B8"/>
    <w:rsid w:val="00A52675"/>
    <w:rsid w:val="00A807EC"/>
    <w:rsid w:val="00AD16E3"/>
    <w:rsid w:val="00AE1F0A"/>
    <w:rsid w:val="00BF1A1D"/>
    <w:rsid w:val="00C0543B"/>
    <w:rsid w:val="00C92914"/>
    <w:rsid w:val="00CC4278"/>
    <w:rsid w:val="00D12118"/>
    <w:rsid w:val="00D317E3"/>
    <w:rsid w:val="00E0083D"/>
    <w:rsid w:val="00E208F7"/>
    <w:rsid w:val="00E927AD"/>
    <w:rsid w:val="00FB070B"/>
    <w:rsid w:val="00FC5D87"/>
    <w:rsid w:val="00FD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92537F"/>
    <w:rPr>
      <w:b/>
      <w:bCs/>
      <w:color w:val="106BBE"/>
    </w:rPr>
  </w:style>
  <w:style w:type="paragraph" w:styleId="a4">
    <w:name w:val="List Paragraph"/>
    <w:basedOn w:val="a"/>
    <w:uiPriority w:val="34"/>
    <w:qFormat/>
    <w:rsid w:val="0092537F"/>
    <w:pPr>
      <w:ind w:left="720"/>
      <w:contextualSpacing/>
    </w:pPr>
  </w:style>
  <w:style w:type="table" w:styleId="a5">
    <w:name w:val="Table Grid"/>
    <w:basedOn w:val="a1"/>
    <w:uiPriority w:val="39"/>
    <w:rsid w:val="0092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25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537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25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537F"/>
  </w:style>
  <w:style w:type="paragraph" w:styleId="aa">
    <w:name w:val="footer"/>
    <w:basedOn w:val="a"/>
    <w:link w:val="ab"/>
    <w:uiPriority w:val="99"/>
    <w:unhideWhenUsed/>
    <w:rsid w:val="00925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53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92537F"/>
    <w:rPr>
      <w:b/>
      <w:bCs/>
      <w:color w:val="106BBE"/>
    </w:rPr>
  </w:style>
  <w:style w:type="paragraph" w:styleId="a4">
    <w:name w:val="List Paragraph"/>
    <w:basedOn w:val="a"/>
    <w:uiPriority w:val="34"/>
    <w:qFormat/>
    <w:rsid w:val="0092537F"/>
    <w:pPr>
      <w:ind w:left="720"/>
      <w:contextualSpacing/>
    </w:pPr>
  </w:style>
  <w:style w:type="table" w:styleId="a5">
    <w:name w:val="Table Grid"/>
    <w:basedOn w:val="a1"/>
    <w:uiPriority w:val="39"/>
    <w:rsid w:val="0092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25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537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25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537F"/>
  </w:style>
  <w:style w:type="paragraph" w:styleId="aa">
    <w:name w:val="footer"/>
    <w:basedOn w:val="a"/>
    <w:link w:val="ab"/>
    <w:uiPriority w:val="99"/>
    <w:unhideWhenUsed/>
    <w:rsid w:val="00925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5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0A75DADE3C08340CB41113C06116B925DA327061DA1ACE7B63899D3E81951432724166049F0994C0s9J" TargetMode="External"/><Relationship Id="rId13" Type="http://schemas.openxmlformats.org/officeDocument/2006/relationships/hyperlink" Target="consultantplus://offline/ref=EC0A75DADE3C08340CB41113C06116B925DA307063DB1ACE7B63899D3E81951432724166049F0995C0s0J" TargetMode="External"/><Relationship Id="rId18" Type="http://schemas.openxmlformats.org/officeDocument/2006/relationships/hyperlink" Target="consultantplus://offline/ref=EC0A75DADE3C08340CB41113C06116B92CDC367366D647C4733A859F398ECA03353B4D67049F0BC9sC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C0A75DADE3C08340CB40F1ED60D4CB722D3697865DF17912F3CD2C069889F43753D182440920894010FB3C8sE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0A75DADE3C08340CB41113C06116B926D9337366DC1ACE7B63899D3E81951432724166049F0994C0s9J" TargetMode="External"/><Relationship Id="rId17" Type="http://schemas.openxmlformats.org/officeDocument/2006/relationships/hyperlink" Target="consultantplus://offline/ref=EC0A75DADE3C08340CB41113C06116B92CDC367366D647C4733A859F398ECA03353B4D67049F0BC9s5J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C0A75DADE3C08340CB41113C06116B92CDC367366D647C4733A859F398ECA03353B4D67049F08C9s0J" TargetMode="External"/><Relationship Id="rId20" Type="http://schemas.openxmlformats.org/officeDocument/2006/relationships/hyperlink" Target="consultantplus://offline/ref=EC0A75DADE3C08340CB40F1ED60D4CB722D3697865DF17912F3CD2C069889F43753D182440920894010FB1C8s9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0A75DADE3C08340CB40F1ED60D4CB722D3697865DF17912F3CD2C069889F43753D182440920894010EB0C8sFJ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0A75DADE3C08340CB41113C06116B92CDC367366D647C4733A859F398ECA03353B4D67049F08C9s4J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EC0A75DADE3C08340CB40F1ED60D4CB722D3697865DF17912F3CD2C069889F43753D182440920894010EB2C8sCJ" TargetMode="External"/><Relationship Id="rId19" Type="http://schemas.openxmlformats.org/officeDocument/2006/relationships/hyperlink" Target="consultantplus://offline/ref=EC0A75DADE3C08340CB40F1ED60D4CB722D3697865DF17912F3CD2C069889F43753D182440920894010FB3C8s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0A75DADE3C08340CB40F1ED60D4CB722D3697865DF17912F3CD2C069889F43753D182440920894010DBAC8sAJ" TargetMode="External"/><Relationship Id="rId14" Type="http://schemas.openxmlformats.org/officeDocument/2006/relationships/hyperlink" Target="consultantplus://offline/ref=15E1A944076A4D56165E0AAD552DB05FE47C11D814950E6A2791415E5B49B8DCD69CB000E3CAA0FDE3L" TargetMode="External"/><Relationship Id="rId22" Type="http://schemas.openxmlformats.org/officeDocument/2006/relationships/hyperlink" Target="consultantplus://offline/ref=EC0A75DADE3C08340CB41113C06116B926DA367667DD1ACE7B63899D3E8195143272416005C9s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10398</Words>
  <Characters>59274</Characters>
  <Application>Microsoft Office Word</Application>
  <DocSecurity>0</DocSecurity>
  <Lines>493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И. Ким</cp:lastModifiedBy>
  <cp:revision>3</cp:revision>
  <cp:lastPrinted>2017-11-02T12:47:00Z</cp:lastPrinted>
  <dcterms:created xsi:type="dcterms:W3CDTF">2017-11-09T14:48:00Z</dcterms:created>
  <dcterms:modified xsi:type="dcterms:W3CDTF">2017-11-09T14:49:00Z</dcterms:modified>
</cp:coreProperties>
</file>